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B9BCD" w14:textId="498A6560" w:rsidR="00225B6E" w:rsidRPr="00B36531" w:rsidRDefault="00D67492" w:rsidP="00577E87">
      <w:pPr>
        <w:tabs>
          <w:tab w:val="left" w:pos="5911"/>
        </w:tabs>
        <w:rPr>
          <w:rFonts w:ascii="Corbel" w:eastAsia="Times New Roman" w:hAnsi="Corbel" w:cstheme="minorHAnsi"/>
          <w:color w:val="595959" w:themeColor="text1" w:themeTint="A6"/>
          <w:lang w:val="sv-SE"/>
        </w:rPr>
      </w:pPr>
      <w:r w:rsidRPr="00B36531">
        <w:rPr>
          <w:noProof/>
          <w:color w:val="595959" w:themeColor="text1" w:themeTint="A6"/>
          <w:lang w:val="sv-SE" w:eastAsia="sv-SE"/>
        </w:rPr>
        <w:drawing>
          <wp:anchor distT="0" distB="0" distL="114300" distR="114300" simplePos="0" relativeHeight="251658240" behindDoc="0" locked="0" layoutInCell="1" allowOverlap="1" wp14:anchorId="4F5B264B" wp14:editId="76D8FA5D">
            <wp:simplePos x="0" y="0"/>
            <wp:positionH relativeFrom="margin">
              <wp:align>right</wp:align>
            </wp:positionH>
            <wp:positionV relativeFrom="paragraph">
              <wp:posOffset>19800</wp:posOffset>
            </wp:positionV>
            <wp:extent cx="1308735" cy="555693"/>
            <wp:effectExtent l="0" t="0" r="5715" b="0"/>
            <wp:wrapSquare wrapText="bothSides"/>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0906 run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8735" cy="555693"/>
                    </a:xfrm>
                    <a:prstGeom prst="rect">
                      <a:avLst/>
                    </a:prstGeom>
                  </pic:spPr>
                </pic:pic>
              </a:graphicData>
            </a:graphic>
          </wp:anchor>
        </w:drawing>
      </w:r>
      <w:r w:rsidR="00577E87" w:rsidRPr="00B36531">
        <w:rPr>
          <w:rFonts w:ascii="Corbel" w:eastAsia="Times New Roman" w:hAnsi="Corbel" w:cstheme="minorHAnsi"/>
          <w:color w:val="595959" w:themeColor="text1" w:themeTint="A6"/>
          <w:lang w:val="sv-SE"/>
        </w:rPr>
        <w:tab/>
      </w:r>
    </w:p>
    <w:p w14:paraId="250E5BD5" w14:textId="5D323CFC" w:rsidR="00225B6E" w:rsidRPr="00B36531" w:rsidRDefault="005D232F" w:rsidP="00225B6E">
      <w:pPr>
        <w:rPr>
          <w:rFonts w:ascii="Corbel" w:eastAsia="Times New Roman" w:hAnsi="Corbel" w:cstheme="minorHAnsi"/>
          <w:b/>
          <w:color w:val="595959" w:themeColor="text1" w:themeTint="A6"/>
          <w:lang w:val="en-US"/>
        </w:rPr>
      </w:pPr>
      <w:r w:rsidRPr="00CF5464">
        <w:rPr>
          <w:rFonts w:ascii="Corbel" w:eastAsia="Times New Roman" w:hAnsi="Corbel" w:cstheme="minorHAnsi"/>
          <w:b/>
          <w:bCs/>
          <w:color w:val="595959" w:themeColor="text1" w:themeTint="A6"/>
          <w:lang w:val="en-US"/>
        </w:rPr>
        <w:t>P</w:t>
      </w:r>
      <w:r w:rsidR="00562595">
        <w:rPr>
          <w:rFonts w:ascii="Corbel" w:eastAsia="Times New Roman" w:hAnsi="Corbel" w:cstheme="minorHAnsi"/>
          <w:b/>
          <w:color w:val="595959" w:themeColor="text1" w:themeTint="A6"/>
          <w:lang w:val="en-US"/>
        </w:rPr>
        <w:t>opular science piece</w:t>
      </w:r>
      <w:r w:rsidR="00E10448">
        <w:rPr>
          <w:rFonts w:ascii="Corbel" w:eastAsia="Times New Roman" w:hAnsi="Corbel" w:cstheme="minorHAnsi"/>
          <w:b/>
          <w:color w:val="595959" w:themeColor="text1" w:themeTint="A6"/>
          <w:lang w:val="en-US"/>
        </w:rPr>
        <w:t xml:space="preserve"> (PSP)</w:t>
      </w:r>
    </w:p>
    <w:p w14:paraId="32E5CCA7" w14:textId="77777777" w:rsidR="0031291E" w:rsidRDefault="0031291E" w:rsidP="00225B6E">
      <w:pPr>
        <w:rPr>
          <w:rFonts w:ascii="Corbel" w:eastAsia="Times New Roman" w:hAnsi="Corbel" w:cstheme="minorHAnsi"/>
          <w:b/>
          <w:color w:val="595959" w:themeColor="text1" w:themeTint="A6"/>
          <w:lang w:val="en-US"/>
        </w:rPr>
      </w:pPr>
    </w:p>
    <w:p w14:paraId="1510A5ED" w14:textId="77777777" w:rsidR="00187536" w:rsidRDefault="00187536" w:rsidP="008D14E9">
      <w:pPr>
        <w:rPr>
          <w:rFonts w:ascii="Corbel" w:eastAsia="Times New Roman" w:hAnsi="Corbel" w:cstheme="minorHAnsi"/>
          <w:bCs/>
          <w:color w:val="595959" w:themeColor="text1" w:themeTint="A6"/>
          <w:lang w:val="en-US"/>
        </w:rPr>
      </w:pPr>
    </w:p>
    <w:p w14:paraId="02F6C84D" w14:textId="3F2F1787" w:rsidR="00B303E5" w:rsidRPr="00902DF1" w:rsidRDefault="009516A3" w:rsidP="008D14E9">
      <w:pPr>
        <w:rPr>
          <w:rFonts w:ascii="Corbel" w:eastAsia="Times New Roman" w:hAnsi="Corbel" w:cstheme="minorHAnsi"/>
          <w:b/>
          <w:bCs/>
          <w:color w:val="595959" w:themeColor="text1" w:themeTint="A6"/>
          <w:lang w:val="en-US"/>
        </w:rPr>
      </w:pPr>
      <w:r w:rsidRPr="009516A3">
        <w:rPr>
          <w:rFonts w:ascii="Corbel" w:eastAsia="Times New Roman" w:hAnsi="Corbel" w:cstheme="minorHAnsi"/>
          <w:color w:val="595959" w:themeColor="text1" w:themeTint="A6"/>
          <w:lang w:val="en-US"/>
        </w:rPr>
        <w:t>Network title</w:t>
      </w:r>
      <w:r>
        <w:rPr>
          <w:rFonts w:ascii="Corbel" w:eastAsia="Times New Roman" w:hAnsi="Corbel" w:cstheme="minorHAnsi"/>
          <w:color w:val="595959" w:themeColor="text1" w:themeTint="A6"/>
          <w:lang w:val="en-US"/>
        </w:rPr>
        <w:t xml:space="preserve">: </w:t>
      </w:r>
      <w:r w:rsidR="00B26343" w:rsidRPr="00902DF1">
        <w:rPr>
          <w:rFonts w:ascii="Corbel" w:eastAsia="Times New Roman" w:hAnsi="Corbel" w:cstheme="minorHAnsi"/>
          <w:b/>
          <w:bCs/>
          <w:color w:val="595959" w:themeColor="text1" w:themeTint="A6"/>
          <w:lang w:val="en-US"/>
        </w:rPr>
        <w:t>Nordic Wild Berry R&amp;D Network</w:t>
      </w:r>
    </w:p>
    <w:p w14:paraId="4D9780B5" w14:textId="6A3EB45A" w:rsidR="00902DF1" w:rsidRPr="00902DF1" w:rsidRDefault="00902DF1" w:rsidP="00902DF1">
      <w:pPr>
        <w:rPr>
          <w:rFonts w:ascii="Corbel" w:eastAsia="Times New Roman" w:hAnsi="Corbel" w:cstheme="minorHAnsi"/>
          <w:b/>
          <w:color w:val="595959" w:themeColor="text1" w:themeTint="A6"/>
          <w:lang w:val="en-US"/>
        </w:rPr>
      </w:pPr>
      <w:r w:rsidRPr="00902DF1">
        <w:rPr>
          <w:rFonts w:ascii="Corbel" w:eastAsia="Times New Roman" w:hAnsi="Corbel" w:cstheme="minorHAnsi"/>
          <w:color w:val="595959" w:themeColor="text1" w:themeTint="A6"/>
          <w:lang w:val="en-US"/>
        </w:rPr>
        <w:t>Contact person</w:t>
      </w:r>
      <w:r>
        <w:rPr>
          <w:rFonts w:ascii="Corbel" w:eastAsia="Times New Roman" w:hAnsi="Corbel" w:cstheme="minorHAnsi"/>
          <w:color w:val="595959" w:themeColor="text1" w:themeTint="A6"/>
          <w:lang w:val="en-US"/>
        </w:rPr>
        <w:t xml:space="preserve">: </w:t>
      </w:r>
      <w:r w:rsidRPr="00835437">
        <w:rPr>
          <w:rFonts w:ascii="Corbel" w:eastAsia="Times New Roman" w:hAnsi="Corbel" w:cstheme="minorHAnsi"/>
          <w:b/>
          <w:bCs/>
          <w:color w:val="595959" w:themeColor="text1" w:themeTint="A6"/>
          <w:lang w:val="en-US"/>
        </w:rPr>
        <w:t xml:space="preserve">Rainer Peltola </w:t>
      </w:r>
      <w:r w:rsidR="00A2610B" w:rsidRPr="00835437">
        <w:rPr>
          <w:rFonts w:ascii="Corbel" w:eastAsia="Times New Roman" w:hAnsi="Corbel" w:cstheme="minorHAnsi"/>
          <w:b/>
          <w:bCs/>
          <w:color w:val="595959" w:themeColor="text1" w:themeTint="A6"/>
          <w:lang w:val="en-US"/>
        </w:rPr>
        <w:t>+358 29 532 6429 rainer.peltola@luke.fi</w:t>
      </w:r>
    </w:p>
    <w:p w14:paraId="79631AD1" w14:textId="77777777" w:rsidR="003A5500" w:rsidRDefault="003A5500" w:rsidP="008D14E9">
      <w:pPr>
        <w:rPr>
          <w:rFonts w:ascii="Corbel" w:eastAsia="Times New Roman" w:hAnsi="Corbel" w:cstheme="minorHAnsi"/>
          <w:bCs/>
          <w:color w:val="595959" w:themeColor="text1" w:themeTint="A6"/>
          <w:lang w:val="en-US"/>
        </w:rPr>
      </w:pPr>
    </w:p>
    <w:p w14:paraId="21D37040" w14:textId="5AA9ECF4" w:rsidR="002D7471" w:rsidRDefault="002D7471" w:rsidP="002D7471">
      <w:pPr>
        <w:pStyle w:val="Otsikko1"/>
        <w:jc w:val="center"/>
        <w:rPr>
          <w:rFonts w:eastAsia="Times New Roman"/>
          <w:lang w:val="en-US"/>
        </w:rPr>
      </w:pPr>
      <w:r w:rsidRPr="002D7471">
        <w:rPr>
          <w:rFonts w:eastAsia="Times New Roman"/>
          <w:lang w:val="en-US"/>
        </w:rPr>
        <w:t>Why wild berries still matter in the Nordic countries</w:t>
      </w:r>
    </w:p>
    <w:p w14:paraId="7F31C6B7" w14:textId="77777777" w:rsidR="002D7471" w:rsidRDefault="002D7471" w:rsidP="008D14E9">
      <w:pPr>
        <w:rPr>
          <w:rFonts w:ascii="Corbel" w:eastAsia="Times New Roman" w:hAnsi="Corbel" w:cstheme="minorHAnsi"/>
          <w:bCs/>
          <w:color w:val="595959" w:themeColor="text1" w:themeTint="A6"/>
          <w:lang w:val="en-US"/>
        </w:rPr>
      </w:pPr>
    </w:p>
    <w:p w14:paraId="1C5B0E71" w14:textId="47861DCB" w:rsidR="009516A3" w:rsidRDefault="003A5500" w:rsidP="008D14E9">
      <w:pPr>
        <w:rPr>
          <w:rFonts w:ascii="Corbel" w:eastAsia="Times New Roman" w:hAnsi="Corbel" w:cstheme="minorHAnsi"/>
          <w:bCs/>
          <w:color w:val="595959" w:themeColor="text1" w:themeTint="A6"/>
          <w:lang w:val="en-US"/>
        </w:rPr>
      </w:pPr>
      <w:r w:rsidRPr="003A5500">
        <w:rPr>
          <w:rFonts w:ascii="Corbel" w:eastAsia="Times New Roman" w:hAnsi="Corbel" w:cstheme="minorHAnsi"/>
          <w:b/>
          <w:color w:val="595959" w:themeColor="text1" w:themeTint="A6"/>
          <w:lang w:val="en-US"/>
        </w:rPr>
        <w:t>Wild berries are a natural resource deeply rooted in Nordic culture, everyday life, and landscapes. This network explored how research, policy, markets, and people can work together to ensure that wild berries remain a sustainable resource for future generations.</w:t>
      </w:r>
    </w:p>
    <w:p w14:paraId="32C53D44" w14:textId="77777777" w:rsidR="009516A3" w:rsidRDefault="009516A3" w:rsidP="008D14E9">
      <w:pPr>
        <w:rPr>
          <w:rFonts w:ascii="Corbel" w:eastAsia="Times New Roman" w:hAnsi="Corbel" w:cstheme="minorHAnsi"/>
          <w:bCs/>
          <w:color w:val="595959" w:themeColor="text1" w:themeTint="A6"/>
          <w:lang w:val="en-US"/>
        </w:rPr>
      </w:pPr>
    </w:p>
    <w:p w14:paraId="6E3A903F" w14:textId="1284928C" w:rsidR="008D14E9" w:rsidRDefault="008D14E9" w:rsidP="008D14E9">
      <w:pPr>
        <w:rPr>
          <w:rFonts w:ascii="Corbel" w:eastAsia="Times New Roman" w:hAnsi="Corbel" w:cstheme="minorHAnsi"/>
          <w:bCs/>
          <w:color w:val="595959" w:themeColor="text1" w:themeTint="A6"/>
          <w:lang w:val="en-US"/>
        </w:rPr>
      </w:pPr>
      <w:r w:rsidRPr="00187536">
        <w:rPr>
          <w:rFonts w:ascii="Corbel" w:eastAsia="Times New Roman" w:hAnsi="Corbel" w:cstheme="minorHAnsi"/>
          <w:bCs/>
          <w:color w:val="595959" w:themeColor="text1" w:themeTint="A6"/>
          <w:lang w:val="en-US"/>
        </w:rPr>
        <w:t xml:space="preserve">For centuries, Nordic forests have provided more than timber. Wild berries such as bilberries, lingonberries, and cloudberries have long been part of everyday diets, seasonal traditions, and local livelihoods. Today, these traditions are meeting rapid societal change: </w:t>
      </w:r>
      <w:r w:rsidR="00707BC6">
        <w:rPr>
          <w:rFonts w:ascii="Corbel" w:eastAsia="Times New Roman" w:hAnsi="Corbel" w:cstheme="minorHAnsi"/>
          <w:bCs/>
          <w:color w:val="595959" w:themeColor="text1" w:themeTint="A6"/>
          <w:lang w:val="en-US"/>
        </w:rPr>
        <w:t>C</w:t>
      </w:r>
      <w:r w:rsidRPr="00187536">
        <w:rPr>
          <w:rFonts w:ascii="Corbel" w:eastAsia="Times New Roman" w:hAnsi="Corbel" w:cstheme="minorHAnsi"/>
          <w:bCs/>
          <w:color w:val="595959" w:themeColor="text1" w:themeTint="A6"/>
          <w:lang w:val="en-US"/>
        </w:rPr>
        <w:t>limate change, globalization of labour, technological innovation, and shifting consumer expectations.</w:t>
      </w:r>
    </w:p>
    <w:p w14:paraId="76571702" w14:textId="77777777" w:rsidR="00707BC6" w:rsidRPr="00187536" w:rsidRDefault="00707BC6" w:rsidP="008D14E9">
      <w:pPr>
        <w:rPr>
          <w:rFonts w:ascii="Corbel" w:eastAsia="Times New Roman" w:hAnsi="Corbel" w:cstheme="minorHAnsi"/>
          <w:bCs/>
          <w:color w:val="595959" w:themeColor="text1" w:themeTint="A6"/>
          <w:lang w:val="en-US"/>
        </w:rPr>
      </w:pPr>
    </w:p>
    <w:p w14:paraId="57BCB34D" w14:textId="76683B3C" w:rsidR="008D14E9" w:rsidRPr="00187536" w:rsidRDefault="008D14E9" w:rsidP="008D14E9">
      <w:pPr>
        <w:rPr>
          <w:rFonts w:ascii="Corbel" w:eastAsia="Times New Roman" w:hAnsi="Corbel" w:cstheme="minorHAnsi"/>
          <w:bCs/>
          <w:color w:val="595959" w:themeColor="text1" w:themeTint="A6"/>
          <w:lang w:val="en-US"/>
        </w:rPr>
      </w:pPr>
      <w:r w:rsidRPr="00187536">
        <w:rPr>
          <w:rFonts w:ascii="Corbel" w:eastAsia="Times New Roman" w:hAnsi="Corbel" w:cstheme="minorHAnsi"/>
          <w:bCs/>
          <w:color w:val="595959" w:themeColor="text1" w:themeTint="A6"/>
          <w:lang w:val="en-US"/>
        </w:rPr>
        <w:t>Through webinars and a Nordic conference, this network brought together researchers, practitioners, and stakeholders to better understand how wild berries can contribute to a sustainable Nordic bioeconomy — socially, environmentally, and economically.</w:t>
      </w:r>
    </w:p>
    <w:p w14:paraId="7D3778E5" w14:textId="77777777" w:rsidR="008D14E9" w:rsidRPr="00187536" w:rsidRDefault="008D14E9" w:rsidP="008D14E9">
      <w:pPr>
        <w:rPr>
          <w:rFonts w:ascii="Corbel" w:eastAsia="Times New Roman" w:hAnsi="Corbel" w:cstheme="minorHAnsi"/>
          <w:bCs/>
          <w:color w:val="595959" w:themeColor="text1" w:themeTint="A6"/>
          <w:lang w:val="en-US"/>
        </w:rPr>
      </w:pPr>
    </w:p>
    <w:p w14:paraId="5425E6EC" w14:textId="23362460" w:rsidR="008D14E9" w:rsidRPr="00187536" w:rsidRDefault="008D14E9" w:rsidP="008D14E9">
      <w:pPr>
        <w:rPr>
          <w:rFonts w:ascii="Corbel" w:eastAsia="Times New Roman" w:hAnsi="Corbel" w:cstheme="minorHAnsi"/>
          <w:bCs/>
          <w:color w:val="595959" w:themeColor="text1" w:themeTint="A6"/>
          <w:lang w:val="en-US"/>
        </w:rPr>
      </w:pPr>
      <w:r w:rsidRPr="00187536">
        <w:rPr>
          <w:rFonts w:ascii="Corbel" w:eastAsia="Times New Roman" w:hAnsi="Corbel" w:cstheme="minorHAnsi"/>
          <w:bCs/>
          <w:color w:val="595959" w:themeColor="text1" w:themeTint="A6"/>
          <w:lang w:val="en-US"/>
        </w:rPr>
        <w:t xml:space="preserve">One key insight was that wild berry use is changing, but not disappearing. Foraging remains a popular and meaningful activity, closely linked to nature, well-being, and cultural identity. </w:t>
      </w:r>
      <w:r w:rsidR="002D773C">
        <w:rPr>
          <w:rFonts w:ascii="Corbel" w:eastAsia="Times New Roman" w:hAnsi="Corbel" w:cstheme="minorHAnsi"/>
          <w:bCs/>
          <w:color w:val="595959" w:themeColor="text1" w:themeTint="A6"/>
          <w:lang w:val="en-US"/>
        </w:rPr>
        <w:t>M</w:t>
      </w:r>
      <w:r w:rsidRPr="00187536">
        <w:rPr>
          <w:rFonts w:ascii="Corbel" w:eastAsia="Times New Roman" w:hAnsi="Corbel" w:cstheme="minorHAnsi"/>
          <w:bCs/>
          <w:color w:val="595959" w:themeColor="text1" w:themeTint="A6"/>
          <w:lang w:val="en-US"/>
        </w:rPr>
        <w:t>any people still pick berries themselves and value wild berries for their naturalness, taste, health benefits, and local origin. These values strongly influence which berry products people trust and buy. Understanding consumers therefore helps businesses and policymakers develop products and value chains that align with societal expectations.</w:t>
      </w:r>
    </w:p>
    <w:p w14:paraId="4D18BDC8" w14:textId="77777777" w:rsidR="008D14E9" w:rsidRPr="00187536" w:rsidRDefault="008D14E9" w:rsidP="008D14E9">
      <w:pPr>
        <w:rPr>
          <w:rFonts w:ascii="Corbel" w:eastAsia="Times New Roman" w:hAnsi="Corbel" w:cstheme="minorHAnsi"/>
          <w:bCs/>
          <w:color w:val="595959" w:themeColor="text1" w:themeTint="A6"/>
          <w:lang w:val="en-US"/>
        </w:rPr>
      </w:pPr>
    </w:p>
    <w:p w14:paraId="49357786" w14:textId="77777777" w:rsidR="008D14E9" w:rsidRPr="00187536" w:rsidRDefault="008D14E9" w:rsidP="008D14E9">
      <w:pPr>
        <w:rPr>
          <w:rFonts w:ascii="Corbel" w:eastAsia="Times New Roman" w:hAnsi="Corbel" w:cstheme="minorHAnsi"/>
          <w:bCs/>
          <w:color w:val="595959" w:themeColor="text1" w:themeTint="A6"/>
          <w:lang w:val="en-US"/>
        </w:rPr>
      </w:pPr>
      <w:r w:rsidRPr="00187536">
        <w:rPr>
          <w:rFonts w:ascii="Corbel" w:eastAsia="Times New Roman" w:hAnsi="Corbel" w:cstheme="minorHAnsi"/>
          <w:bCs/>
          <w:color w:val="595959" w:themeColor="text1" w:themeTint="A6"/>
          <w:lang w:val="en-US"/>
        </w:rPr>
        <w:t>At the same time, new challenges were clearly identified. Commercial berry picking in Sweden and Finland relies heavily on foreign seasonal workers and has faced serious criticism related to working conditions. Current policy reforms aim to improve the situation, but the discussions highlighted that fair labour practices, transparency, and trust are essential for the long-term legitimacy of the industry.</w:t>
      </w:r>
    </w:p>
    <w:p w14:paraId="23372FAA" w14:textId="77777777" w:rsidR="008D14E9" w:rsidRPr="00187536" w:rsidRDefault="008D14E9" w:rsidP="008D14E9">
      <w:pPr>
        <w:rPr>
          <w:rFonts w:ascii="Corbel" w:eastAsia="Times New Roman" w:hAnsi="Corbel" w:cstheme="minorHAnsi"/>
          <w:bCs/>
          <w:color w:val="595959" w:themeColor="text1" w:themeTint="A6"/>
          <w:lang w:val="en-US"/>
        </w:rPr>
      </w:pPr>
    </w:p>
    <w:p w14:paraId="172C5A63" w14:textId="77777777" w:rsidR="008D14E9" w:rsidRPr="00187536" w:rsidRDefault="008D14E9" w:rsidP="008D14E9">
      <w:pPr>
        <w:rPr>
          <w:rFonts w:ascii="Corbel" w:eastAsia="Times New Roman" w:hAnsi="Corbel" w:cstheme="minorHAnsi"/>
          <w:bCs/>
          <w:color w:val="595959" w:themeColor="text1" w:themeTint="A6"/>
          <w:lang w:val="en-US"/>
        </w:rPr>
      </w:pPr>
      <w:r w:rsidRPr="00187536">
        <w:rPr>
          <w:rFonts w:ascii="Corbel" w:eastAsia="Times New Roman" w:hAnsi="Corbel" w:cstheme="minorHAnsi"/>
          <w:bCs/>
          <w:color w:val="595959" w:themeColor="text1" w:themeTint="A6"/>
          <w:lang w:val="en-US"/>
        </w:rPr>
        <w:t>From an environmental perspective, research presented in the network demonstrated how climate, forest management, and technology affect berry yields and quality. Advances in remote sensing, yield modelling, and mapping make it increasingly possible to predict where and when berries grow best. These tools can support both recreational pickers and commercial actors, reduce pressure on sensitive ecosystems, and improve resource efficiency.</w:t>
      </w:r>
    </w:p>
    <w:p w14:paraId="1CB6B38A" w14:textId="77777777" w:rsidR="008D14E9" w:rsidRPr="00187536" w:rsidRDefault="008D14E9" w:rsidP="008D14E9">
      <w:pPr>
        <w:rPr>
          <w:rFonts w:ascii="Corbel" w:eastAsia="Times New Roman" w:hAnsi="Corbel" w:cstheme="minorHAnsi"/>
          <w:bCs/>
          <w:color w:val="595959" w:themeColor="text1" w:themeTint="A6"/>
          <w:lang w:val="en-US"/>
        </w:rPr>
      </w:pPr>
    </w:p>
    <w:p w14:paraId="28127F77" w14:textId="77777777" w:rsidR="008D14E9" w:rsidRPr="00187536" w:rsidRDefault="008D14E9" w:rsidP="008D14E9">
      <w:pPr>
        <w:rPr>
          <w:rFonts w:ascii="Corbel" w:eastAsia="Times New Roman" w:hAnsi="Corbel" w:cstheme="minorHAnsi"/>
          <w:bCs/>
          <w:color w:val="595959" w:themeColor="text1" w:themeTint="A6"/>
          <w:lang w:val="en-US"/>
        </w:rPr>
      </w:pPr>
      <w:r w:rsidRPr="00187536">
        <w:rPr>
          <w:rFonts w:ascii="Corbel" w:eastAsia="Times New Roman" w:hAnsi="Corbel" w:cstheme="minorHAnsi"/>
          <w:bCs/>
          <w:color w:val="595959" w:themeColor="text1" w:themeTint="A6"/>
          <w:lang w:val="en-US"/>
        </w:rPr>
        <w:t xml:space="preserve">Importantly, the network emphasized that wild berries connect many societal goals at once. They link biodiversity conservation with rural livelihoods, public health with cultural </w:t>
      </w:r>
      <w:r w:rsidRPr="00187536">
        <w:rPr>
          <w:rFonts w:ascii="Corbel" w:eastAsia="Times New Roman" w:hAnsi="Corbel" w:cstheme="minorHAnsi"/>
          <w:bCs/>
          <w:color w:val="595959" w:themeColor="text1" w:themeTint="A6"/>
          <w:lang w:val="en-US"/>
        </w:rPr>
        <w:lastRenderedPageBreak/>
        <w:t>heritage, and technological innovation with traditional knowledge. Maintaining everyone’s access to forests while ensuring sustainable use requires informed decision-making and cross-border cooperation.</w:t>
      </w:r>
    </w:p>
    <w:p w14:paraId="68B0B2E6" w14:textId="77777777" w:rsidR="008D14E9" w:rsidRPr="00187536" w:rsidRDefault="008D14E9" w:rsidP="008D14E9">
      <w:pPr>
        <w:rPr>
          <w:rFonts w:ascii="Corbel" w:eastAsia="Times New Roman" w:hAnsi="Corbel" w:cstheme="minorHAnsi"/>
          <w:bCs/>
          <w:color w:val="595959" w:themeColor="text1" w:themeTint="A6"/>
          <w:lang w:val="en-US"/>
        </w:rPr>
      </w:pPr>
    </w:p>
    <w:p w14:paraId="7E5D5D2A" w14:textId="5DCC0402" w:rsidR="008D14E9" w:rsidRDefault="008D14E9" w:rsidP="008D14E9">
      <w:pPr>
        <w:rPr>
          <w:rFonts w:ascii="Corbel" w:eastAsia="Times New Roman" w:hAnsi="Corbel" w:cstheme="minorHAnsi"/>
          <w:b/>
          <w:color w:val="595959" w:themeColor="text1" w:themeTint="A6"/>
          <w:lang w:val="en-US"/>
        </w:rPr>
      </w:pPr>
      <w:r w:rsidRPr="00187536">
        <w:rPr>
          <w:rFonts w:ascii="Corbel" w:eastAsia="Times New Roman" w:hAnsi="Corbel" w:cstheme="minorHAnsi"/>
          <w:bCs/>
          <w:color w:val="595959" w:themeColor="text1" w:themeTint="A6"/>
          <w:lang w:val="en-US"/>
        </w:rPr>
        <w:t>By bringing together diverse perspectives — from consumers and forest owners to scientists and policymakers — the network showed that the future of wild berries is not only about yields and markets. It is about values, trust, and shared responsibility. With proactive approaches, Nordic societies can ensure that wild berries continue to be a living part of forests, cultures, and sustainable economies.</w:t>
      </w:r>
    </w:p>
    <w:p w14:paraId="0986BCCF" w14:textId="77777777" w:rsidR="00225B6E" w:rsidRDefault="00225B6E" w:rsidP="00225B6E">
      <w:pPr>
        <w:rPr>
          <w:rFonts w:ascii="Corbel" w:eastAsia="Times New Roman" w:hAnsi="Corbel" w:cstheme="minorHAnsi"/>
          <w:color w:val="595959" w:themeColor="text1" w:themeTint="A6"/>
          <w:lang w:val="en-US"/>
        </w:rPr>
      </w:pPr>
    </w:p>
    <w:p w14:paraId="02F65C91" w14:textId="77777777" w:rsidR="00EE13B4" w:rsidRPr="00B36531" w:rsidRDefault="00EE13B4" w:rsidP="00225B6E">
      <w:pPr>
        <w:rPr>
          <w:rFonts w:ascii="Corbel" w:eastAsia="Times New Roman" w:hAnsi="Corbel" w:cstheme="minorHAnsi"/>
          <w:color w:val="595959" w:themeColor="text1" w:themeTint="A6"/>
          <w:lang w:val="en-US"/>
        </w:rPr>
      </w:pPr>
    </w:p>
    <w:p w14:paraId="11061490" w14:textId="1A00B489" w:rsidR="00225B6E" w:rsidRPr="00B36531" w:rsidRDefault="00EC6C3A" w:rsidP="00225B6E">
      <w:pPr>
        <w:rPr>
          <w:rFonts w:ascii="Corbel" w:eastAsia="Times New Roman" w:hAnsi="Corbel" w:cstheme="minorHAnsi"/>
          <w:color w:val="595959" w:themeColor="text1" w:themeTint="A6"/>
          <w:u w:val="single"/>
          <w:lang w:val="en-US"/>
        </w:rPr>
      </w:pPr>
      <w:r>
        <w:rPr>
          <w:rFonts w:ascii="Corbel" w:eastAsia="Times New Roman" w:hAnsi="Corbel" w:cstheme="minorHAnsi"/>
          <w:color w:val="595959" w:themeColor="text1" w:themeTint="A6"/>
          <w:u w:val="single"/>
          <w:lang w:val="en-US"/>
        </w:rPr>
        <w:t>Photos</w:t>
      </w:r>
    </w:p>
    <w:p w14:paraId="5564A287" w14:textId="5CCAAD34" w:rsidR="00225B6E" w:rsidRPr="00B36531" w:rsidRDefault="00CF5464" w:rsidP="00225B6E">
      <w:pPr>
        <w:rPr>
          <w:rFonts w:ascii="Corbel" w:eastAsia="Times New Roman" w:hAnsi="Corbel" w:cstheme="minorHAnsi"/>
          <w:color w:val="595959" w:themeColor="text1" w:themeTint="A6"/>
          <w:lang w:val="en-US"/>
        </w:rPr>
      </w:pPr>
      <w:r>
        <w:rPr>
          <w:rFonts w:ascii="Corbel" w:eastAsia="Times New Roman" w:hAnsi="Corbel" w:cstheme="minorHAnsi"/>
          <w:color w:val="595959" w:themeColor="text1" w:themeTint="A6"/>
          <w:lang w:val="en-US"/>
        </w:rPr>
        <w:t>Photo</w:t>
      </w:r>
      <w:r w:rsidR="00224FCC">
        <w:rPr>
          <w:rFonts w:ascii="Corbel" w:eastAsia="Times New Roman" w:hAnsi="Corbel" w:cstheme="minorHAnsi"/>
          <w:color w:val="595959" w:themeColor="text1" w:themeTint="A6"/>
          <w:lang w:val="en-US"/>
        </w:rPr>
        <w:t xml:space="preserve"> for PSP.jpg</w:t>
      </w:r>
    </w:p>
    <w:p w14:paraId="10BBE5F8" w14:textId="77777777" w:rsidR="00225B6E" w:rsidRPr="00B36531" w:rsidRDefault="00225B6E" w:rsidP="00225B6E">
      <w:pPr>
        <w:rPr>
          <w:rFonts w:ascii="Corbel" w:eastAsia="Times New Roman" w:hAnsi="Corbel" w:cstheme="minorHAnsi"/>
          <w:color w:val="595959" w:themeColor="text1" w:themeTint="A6"/>
          <w:lang w:val="en-US"/>
        </w:rPr>
      </w:pPr>
    </w:p>
    <w:p w14:paraId="1372152B" w14:textId="77777777" w:rsidR="00225B6E" w:rsidRPr="00B36531" w:rsidRDefault="00225B6E" w:rsidP="00225B6E">
      <w:pPr>
        <w:rPr>
          <w:rFonts w:ascii="Corbel" w:eastAsia="Times New Roman" w:hAnsi="Corbel" w:cstheme="minorHAnsi"/>
          <w:color w:val="595959" w:themeColor="text1" w:themeTint="A6"/>
          <w:lang w:val="en-US"/>
        </w:rPr>
      </w:pPr>
    </w:p>
    <w:p w14:paraId="1AA2BD55" w14:textId="77777777" w:rsidR="00225B6E" w:rsidRPr="00B36531" w:rsidRDefault="00225B6E" w:rsidP="00225B6E">
      <w:pPr>
        <w:rPr>
          <w:rFonts w:ascii="Corbel" w:eastAsia="Times New Roman" w:hAnsi="Corbel" w:cstheme="minorHAnsi"/>
          <w:color w:val="595959" w:themeColor="text1" w:themeTint="A6"/>
          <w:lang w:val="en-US"/>
        </w:rPr>
      </w:pPr>
    </w:p>
    <w:p w14:paraId="70462DE2" w14:textId="77777777" w:rsidR="005C693F" w:rsidRPr="00B36531" w:rsidRDefault="005C693F">
      <w:pPr>
        <w:rPr>
          <w:rFonts w:ascii="Corbel" w:hAnsi="Corbel" w:cstheme="minorHAnsi"/>
          <w:color w:val="595959" w:themeColor="text1" w:themeTint="A6"/>
        </w:rPr>
      </w:pPr>
    </w:p>
    <w:sectPr w:rsidR="005C693F" w:rsidRPr="00B36531" w:rsidSect="0031291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C6733"/>
    <w:multiLevelType w:val="hybridMultilevel"/>
    <w:tmpl w:val="A36CE3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50962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6E"/>
    <w:rsid w:val="00187536"/>
    <w:rsid w:val="001D4D5C"/>
    <w:rsid w:val="00207E42"/>
    <w:rsid w:val="00224FCC"/>
    <w:rsid w:val="00225B6E"/>
    <w:rsid w:val="002D7471"/>
    <w:rsid w:val="002D773C"/>
    <w:rsid w:val="0031291E"/>
    <w:rsid w:val="00316792"/>
    <w:rsid w:val="00320F22"/>
    <w:rsid w:val="003A5500"/>
    <w:rsid w:val="00562595"/>
    <w:rsid w:val="00577E87"/>
    <w:rsid w:val="005C693F"/>
    <w:rsid w:val="005D232F"/>
    <w:rsid w:val="00651A61"/>
    <w:rsid w:val="00707BC6"/>
    <w:rsid w:val="007C54C5"/>
    <w:rsid w:val="0083522A"/>
    <w:rsid w:val="00835437"/>
    <w:rsid w:val="00890308"/>
    <w:rsid w:val="008A5E0E"/>
    <w:rsid w:val="008D14E9"/>
    <w:rsid w:val="008D759B"/>
    <w:rsid w:val="00902DF1"/>
    <w:rsid w:val="009516A3"/>
    <w:rsid w:val="009F0482"/>
    <w:rsid w:val="00A2610B"/>
    <w:rsid w:val="00AA4340"/>
    <w:rsid w:val="00B26343"/>
    <w:rsid w:val="00B303E5"/>
    <w:rsid w:val="00B36531"/>
    <w:rsid w:val="00BB3973"/>
    <w:rsid w:val="00CF5464"/>
    <w:rsid w:val="00D311FC"/>
    <w:rsid w:val="00D67492"/>
    <w:rsid w:val="00DA21B9"/>
    <w:rsid w:val="00E10448"/>
    <w:rsid w:val="00EC6C3A"/>
    <w:rsid w:val="00EE13B4"/>
    <w:rsid w:val="00FB1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1D02E"/>
  <w14:defaultImageDpi w14:val="32767"/>
  <w15:chartTrackingRefBased/>
  <w15:docId w15:val="{E8596A05-84DA-4947-9DFE-38FDE6DE0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D747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562595"/>
    <w:pPr>
      <w:ind w:left="720"/>
      <w:contextualSpacing/>
    </w:pPr>
  </w:style>
  <w:style w:type="character" w:customStyle="1" w:styleId="Otsikko1Char">
    <w:name w:val="Otsikko 1 Char"/>
    <w:basedOn w:val="Kappaleenoletusfontti"/>
    <w:link w:val="Otsikko1"/>
    <w:uiPriority w:val="9"/>
    <w:rsid w:val="002D747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9CE45D3F8093458218BCFC035F4509" ma:contentTypeVersion="12" ma:contentTypeDescription="Create a new document." ma:contentTypeScope="" ma:versionID="4a83fd889d5c0c5dfae837fbc52b92b2">
  <xsd:schema xmlns:xsd="http://www.w3.org/2001/XMLSchema" xmlns:xs="http://www.w3.org/2001/XMLSchema" xmlns:p="http://schemas.microsoft.com/office/2006/metadata/properties" xmlns:ns2="b16f901c-1ec3-44f9-beff-c2a51b0f2f12" xmlns:ns3="c69b636b-89e7-41cb-8d97-21955ee7ce93" targetNamespace="http://schemas.microsoft.com/office/2006/metadata/properties" ma:root="true" ma:fieldsID="88989f2ebb33903875ca84da85190dbe" ns2:_="" ns3:_="">
    <xsd:import namespace="b16f901c-1ec3-44f9-beff-c2a51b0f2f12"/>
    <xsd:import namespace="c69b636b-89e7-41cb-8d97-21955ee7ce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f901c-1ec3-44f9-beff-c2a51b0f2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2cd526b-37ab-4c79-b1e8-cbc2676fe5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9b636b-89e7-41cb-8d97-21955ee7ce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afc68d4-3115-4678-98de-b00f810b258f}" ma:internalName="TaxCatchAll" ma:showField="CatchAllData" ma:web="c69b636b-89e7-41cb-8d97-21955ee7ce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9b636b-89e7-41cb-8d97-21955ee7ce93" xsi:nil="true"/>
    <lcf76f155ced4ddcb4097134ff3c332f xmlns="b16f901c-1ec3-44f9-beff-c2a51b0f2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30D511-3728-46CD-86D0-BD904B5C065E}"/>
</file>

<file path=customXml/itemProps2.xml><?xml version="1.0" encoding="utf-8"?>
<ds:datastoreItem xmlns:ds="http://schemas.openxmlformats.org/officeDocument/2006/customXml" ds:itemID="{FDF3E80D-6D8C-456C-BFFC-5C38FE2BCEC4}"/>
</file>

<file path=customXml/itemProps3.xml><?xml version="1.0" encoding="utf-8"?>
<ds:datastoreItem xmlns:ds="http://schemas.openxmlformats.org/officeDocument/2006/customXml" ds:itemID="{CD6FE95B-7A3F-41FC-807D-47314A7F3A3E}"/>
</file>

<file path=docProps/app.xml><?xml version="1.0" encoding="utf-8"?>
<Properties xmlns="http://schemas.openxmlformats.org/officeDocument/2006/extended-properties" xmlns:vt="http://schemas.openxmlformats.org/officeDocument/2006/docPropsVTypes">
  <Template>Normal</Template>
  <TotalTime>26</TotalTime>
  <Pages>2</Pages>
  <Words>362</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Peltola Rainer (LUKE)</cp:lastModifiedBy>
  <cp:revision>18</cp:revision>
  <dcterms:created xsi:type="dcterms:W3CDTF">2026-01-26T14:10:00Z</dcterms:created>
  <dcterms:modified xsi:type="dcterms:W3CDTF">2026-01-27T06:46:00Z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0x0101002B9CE45D3F8093458218BCFC035F4509</vt:lpwstr>
  </property>
</Properties>
</file>