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654B" w14:textId="77777777" w:rsidR="00994FE3" w:rsidRPr="00C26015" w:rsidRDefault="00994FE3" w:rsidP="008F0927">
      <w:pPr>
        <w:spacing w:before="100" w:beforeAutospacing="1" w:after="100" w:afterAutospacing="1" w:line="240" w:lineRule="auto"/>
        <w:contextualSpacing/>
        <w:rPr>
          <w:rFonts w:ascii="Corbel" w:eastAsia="Times New Roman" w:hAnsi="Corbel" w:cs="Times New Roman"/>
          <w:b/>
          <w:bCs/>
          <w:sz w:val="27"/>
          <w:szCs w:val="27"/>
          <w:lang w:val="en-GB" w:eastAsia="sv-SE"/>
        </w:rPr>
      </w:pPr>
      <w:r w:rsidRPr="00C26015">
        <w:rPr>
          <w:rFonts w:ascii="Corbel" w:hAnsi="Corbel"/>
          <w:noProof/>
          <w:sz w:val="16"/>
          <w:szCs w:val="16"/>
          <w:lang w:eastAsia="sv-SE"/>
        </w:rPr>
        <w:drawing>
          <wp:inline distT="0" distB="0" distL="0" distR="0" wp14:anchorId="7C1CED55" wp14:editId="7CC9C9A4">
            <wp:extent cx="2247900" cy="486208"/>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 NordGen RGB 300 DPI.png"/>
                    <pic:cNvPicPr/>
                  </pic:nvPicPr>
                  <pic:blipFill>
                    <a:blip r:embed="rId10"/>
                    <a:stretch>
                      <a:fillRect/>
                    </a:stretch>
                  </pic:blipFill>
                  <pic:spPr>
                    <a:xfrm>
                      <a:off x="0" y="0"/>
                      <a:ext cx="2297446" cy="496925"/>
                    </a:xfrm>
                    <a:prstGeom prst="rect">
                      <a:avLst/>
                    </a:prstGeom>
                  </pic:spPr>
                </pic:pic>
              </a:graphicData>
            </a:graphic>
          </wp:inline>
        </w:drawing>
      </w:r>
      <w:r w:rsidRPr="00C26015">
        <w:rPr>
          <w:rFonts w:ascii="Corbel" w:eastAsia="Times New Roman" w:hAnsi="Corbel" w:cs="Times New Roman"/>
          <w:b/>
          <w:bCs/>
          <w:sz w:val="27"/>
          <w:szCs w:val="27"/>
          <w:lang w:val="en-GB" w:eastAsia="sv-SE"/>
        </w:rPr>
        <w:t xml:space="preserve">                                               </w:t>
      </w:r>
      <w:r w:rsidRPr="00C26015">
        <w:rPr>
          <w:rFonts w:ascii="Corbel" w:hAnsi="Corbel"/>
          <w:noProof/>
          <w:sz w:val="16"/>
          <w:szCs w:val="16"/>
          <w:lang w:eastAsia="sv-SE"/>
        </w:rPr>
        <w:drawing>
          <wp:inline distT="0" distB="0" distL="0" distR="0" wp14:anchorId="64498AD8" wp14:editId="74605A74">
            <wp:extent cx="1235847" cy="533400"/>
            <wp:effectExtent l="0" t="0" r="254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0906 rund större.png"/>
                    <pic:cNvPicPr/>
                  </pic:nvPicPr>
                  <pic:blipFill>
                    <a:blip r:embed="rId11"/>
                    <a:stretch>
                      <a:fillRect/>
                    </a:stretch>
                  </pic:blipFill>
                  <pic:spPr>
                    <a:xfrm>
                      <a:off x="0" y="0"/>
                      <a:ext cx="1259656" cy="543676"/>
                    </a:xfrm>
                    <a:prstGeom prst="rect">
                      <a:avLst/>
                    </a:prstGeom>
                  </pic:spPr>
                </pic:pic>
              </a:graphicData>
            </a:graphic>
          </wp:inline>
        </w:drawing>
      </w:r>
    </w:p>
    <w:p w14:paraId="4665B1E8" w14:textId="77777777" w:rsidR="00B366FA" w:rsidRPr="00B366FA" w:rsidRDefault="00B366FA" w:rsidP="00B366FA">
      <w:pPr>
        <w:pStyle w:val="Liststycke"/>
        <w:spacing w:before="100" w:beforeAutospacing="1" w:after="100" w:afterAutospacing="1" w:line="240" w:lineRule="auto"/>
        <w:rPr>
          <w:rFonts w:ascii="Corbel" w:eastAsia="Times New Roman" w:hAnsi="Corbel" w:cs="Times New Roman"/>
          <w:b/>
          <w:bCs/>
          <w:sz w:val="32"/>
          <w:szCs w:val="27"/>
          <w:lang w:val="en-GB" w:eastAsia="sv-SE"/>
        </w:rPr>
      </w:pPr>
    </w:p>
    <w:p w14:paraId="4666EBF2" w14:textId="77777777" w:rsidR="00B366FA" w:rsidRPr="00B366FA" w:rsidRDefault="00B366FA" w:rsidP="00B366FA">
      <w:pPr>
        <w:pStyle w:val="Liststycke"/>
        <w:spacing w:before="100" w:beforeAutospacing="1" w:after="100" w:afterAutospacing="1" w:line="240" w:lineRule="auto"/>
        <w:ind w:hanging="720"/>
        <w:rPr>
          <w:rFonts w:ascii="Corbel" w:eastAsia="Times New Roman" w:hAnsi="Corbel" w:cs="Times New Roman"/>
          <w:b/>
          <w:bCs/>
          <w:sz w:val="32"/>
          <w:szCs w:val="27"/>
          <w:u w:val="single"/>
          <w:lang w:val="en-GB" w:eastAsia="sv-SE"/>
        </w:rPr>
      </w:pPr>
      <w:r w:rsidRPr="00B366FA">
        <w:rPr>
          <w:rFonts w:ascii="Corbel" w:eastAsia="Times New Roman" w:hAnsi="Corbel" w:cs="Times New Roman"/>
          <w:b/>
          <w:bCs/>
          <w:sz w:val="32"/>
          <w:szCs w:val="27"/>
          <w:lang w:val="en-GB" w:eastAsia="sv-SE"/>
        </w:rPr>
        <w:t>Welcome to apply for NordGen Forest – SNS scholarships</w:t>
      </w:r>
      <w:r>
        <w:rPr>
          <w:rFonts w:ascii="Corbel" w:eastAsia="Times New Roman" w:hAnsi="Corbel" w:cs="Times New Roman"/>
          <w:b/>
          <w:bCs/>
          <w:sz w:val="32"/>
          <w:szCs w:val="27"/>
          <w:u w:val="single"/>
          <w:lang w:val="en-GB" w:eastAsia="sv-SE"/>
        </w:rPr>
        <w:br/>
      </w:r>
    </w:p>
    <w:p w14:paraId="75767482" w14:textId="77777777" w:rsidR="008F0927" w:rsidRPr="00C26015" w:rsidRDefault="008F0927" w:rsidP="00F369DF">
      <w:pPr>
        <w:pStyle w:val="Liststycke"/>
        <w:numPr>
          <w:ilvl w:val="0"/>
          <w:numId w:val="1"/>
        </w:numPr>
        <w:spacing w:before="100" w:beforeAutospacing="1" w:after="100" w:afterAutospacing="1" w:line="240" w:lineRule="auto"/>
        <w:ind w:left="284" w:hanging="284"/>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The scholarship</w:t>
      </w:r>
    </w:p>
    <w:p w14:paraId="49D66AC2" w14:textId="0DB3E208" w:rsidR="00D65F19" w:rsidRDefault="006704CE" w:rsidP="00D65F19">
      <w:pPr>
        <w:spacing w:before="100" w:beforeAutospacing="1" w:after="100" w:afterAutospacing="1" w:line="240" w:lineRule="auto"/>
        <w:rPr>
          <w:rFonts w:ascii="Corbel" w:eastAsia="Times New Roman" w:hAnsi="Corbel" w:cs="Times New Roman"/>
          <w:sz w:val="24"/>
          <w:szCs w:val="24"/>
          <w:lang w:val="en-GB" w:eastAsia="sv-SE"/>
        </w:rPr>
      </w:pPr>
      <w:r w:rsidRPr="00C26015">
        <w:rPr>
          <w:rFonts w:ascii="Corbel" w:eastAsia="Times New Roman" w:hAnsi="Corbel" w:cs="Times New Roman"/>
          <w:sz w:val="24"/>
          <w:szCs w:val="24"/>
          <w:lang w:val="en-GB" w:eastAsia="sv-SE"/>
        </w:rPr>
        <w:t xml:space="preserve">The scholarships should contribute to common Nordic benefit by supporting education, continuing education and knowledge exchange for persons working or studying within forest seed or plant production, regeneration methods and tree breeding </w:t>
      </w:r>
      <w:r w:rsidRPr="006D1812">
        <w:rPr>
          <w:rFonts w:ascii="Corbel" w:eastAsia="Times New Roman" w:hAnsi="Corbel" w:cs="Times New Roman"/>
          <w:b/>
          <w:sz w:val="24"/>
          <w:szCs w:val="24"/>
          <w:lang w:val="en-GB" w:eastAsia="sv-SE"/>
        </w:rPr>
        <w:t>in the Nordic countries</w:t>
      </w:r>
      <w:r w:rsidRPr="00C26015">
        <w:rPr>
          <w:rFonts w:ascii="Corbel" w:eastAsia="Times New Roman" w:hAnsi="Corbel" w:cs="Times New Roman"/>
          <w:sz w:val="24"/>
          <w:szCs w:val="24"/>
          <w:lang w:val="en-GB" w:eastAsia="sv-SE"/>
        </w:rPr>
        <w:t>.</w:t>
      </w:r>
      <w:r w:rsidR="00D65F19">
        <w:rPr>
          <w:rFonts w:ascii="Corbel" w:eastAsia="Times New Roman" w:hAnsi="Corbel" w:cs="Times New Roman"/>
          <w:sz w:val="24"/>
          <w:szCs w:val="24"/>
          <w:lang w:val="en-GB" w:eastAsia="sv-SE"/>
        </w:rPr>
        <w:t xml:space="preserve"> </w:t>
      </w:r>
      <w:r w:rsidR="00D65F19" w:rsidRPr="1DBC71D3">
        <w:rPr>
          <w:rFonts w:ascii="Corbel" w:eastAsia="Times New Roman" w:hAnsi="Corbel" w:cs="Times New Roman"/>
          <w:sz w:val="24"/>
          <w:szCs w:val="24"/>
          <w:lang w:val="en-GB" w:eastAsia="sv-SE"/>
        </w:rPr>
        <w:t xml:space="preserve">We would like to encourage young people to apply for the scholarship. </w:t>
      </w:r>
    </w:p>
    <w:p w14:paraId="5C609802" w14:textId="41CA78CE" w:rsidR="006704CE" w:rsidRPr="00C26015" w:rsidRDefault="006704CE" w:rsidP="006704CE">
      <w:pPr>
        <w:spacing w:before="100" w:beforeAutospacing="1" w:after="100" w:afterAutospacing="1" w:line="240" w:lineRule="auto"/>
        <w:rPr>
          <w:rFonts w:ascii="Corbel" w:eastAsia="Times New Roman" w:hAnsi="Corbel" w:cs="Times New Roman"/>
          <w:sz w:val="24"/>
          <w:szCs w:val="24"/>
          <w:lang w:val="en-GB" w:eastAsia="sv-SE"/>
        </w:rPr>
      </w:pPr>
    </w:p>
    <w:p w14:paraId="00B47D71" w14:textId="77777777" w:rsidR="006704CE" w:rsidRPr="00C26015" w:rsidRDefault="006704C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2. Activities supported by the scholarship</w:t>
      </w:r>
    </w:p>
    <w:p w14:paraId="69C544AC" w14:textId="7BFED08F" w:rsidR="006704CE" w:rsidRPr="00C26015" w:rsidRDefault="00305863" w:rsidP="006704CE">
      <w:pPr>
        <w:spacing w:before="100" w:beforeAutospacing="1" w:after="100" w:afterAutospacing="1" w:line="240" w:lineRule="auto"/>
        <w:rPr>
          <w:rFonts w:ascii="Corbel" w:eastAsia="Times New Roman" w:hAnsi="Corbel" w:cs="Times New Roman"/>
          <w:sz w:val="24"/>
          <w:szCs w:val="24"/>
          <w:lang w:val="en-GB" w:eastAsia="sv-SE"/>
        </w:rPr>
      </w:pPr>
      <w:r w:rsidRPr="1DBC71D3">
        <w:rPr>
          <w:rFonts w:ascii="Corbel" w:eastAsia="Times New Roman" w:hAnsi="Corbel" w:cs="Times New Roman"/>
          <w:sz w:val="24"/>
          <w:szCs w:val="24"/>
          <w:lang w:val="en-GB" w:eastAsia="sv-SE"/>
        </w:rPr>
        <w:t xml:space="preserve">The grant could be used to cover travelling costs in connection with education or knowledge exchange within the fields mentioned above. </w:t>
      </w:r>
      <w:r w:rsidR="003B617F" w:rsidRPr="1DBC71D3">
        <w:rPr>
          <w:rFonts w:ascii="Corbel" w:eastAsia="Times New Roman" w:hAnsi="Corbel" w:cs="Times New Roman"/>
          <w:sz w:val="24"/>
          <w:szCs w:val="24"/>
          <w:lang w:val="en-GB" w:eastAsia="sv-SE"/>
        </w:rPr>
        <w:t xml:space="preserve">You can </w:t>
      </w:r>
      <w:r w:rsidRPr="1DBC71D3">
        <w:rPr>
          <w:rFonts w:ascii="Corbel" w:eastAsia="Times New Roman" w:hAnsi="Corbel" w:cs="Times New Roman"/>
          <w:sz w:val="24"/>
          <w:szCs w:val="24"/>
          <w:lang w:val="en-GB" w:eastAsia="sv-SE"/>
        </w:rPr>
        <w:t xml:space="preserve">also </w:t>
      </w:r>
      <w:r w:rsidR="003B617F" w:rsidRPr="1DBC71D3">
        <w:rPr>
          <w:rFonts w:ascii="Corbel" w:eastAsia="Times New Roman" w:hAnsi="Corbel" w:cs="Times New Roman"/>
          <w:sz w:val="24"/>
          <w:szCs w:val="24"/>
          <w:lang w:val="en-GB" w:eastAsia="sv-SE"/>
        </w:rPr>
        <w:t>apply for a scholarship to cover running expenses for bachelor or master thesis, for instance for equipment, laboratory expenses or printing of reports.</w:t>
      </w:r>
      <w:r w:rsidR="0043727D" w:rsidRPr="005836DE" w:rsidDel="0043727D">
        <w:rPr>
          <w:rFonts w:ascii="Corbel" w:eastAsia="Times New Roman" w:hAnsi="Corbel" w:cs="Times New Roman"/>
          <w:sz w:val="24"/>
          <w:szCs w:val="24"/>
          <w:lang w:val="en-GB" w:eastAsia="sv-SE"/>
        </w:rPr>
        <w:t xml:space="preserve"> </w:t>
      </w:r>
      <w:r w:rsidR="006704CE" w:rsidRPr="00C26015">
        <w:rPr>
          <w:rFonts w:ascii="Corbel" w:eastAsia="Times New Roman" w:hAnsi="Corbel" w:cs="Times New Roman"/>
          <w:sz w:val="24"/>
          <w:szCs w:val="24"/>
          <w:lang w:val="en-GB" w:eastAsia="sv-SE"/>
        </w:rPr>
        <w:t xml:space="preserve">The activity in question </w:t>
      </w:r>
      <w:r w:rsidR="00B90A41">
        <w:rPr>
          <w:rFonts w:ascii="Corbel" w:eastAsia="Times New Roman" w:hAnsi="Corbel" w:cs="Times New Roman"/>
          <w:sz w:val="24"/>
          <w:szCs w:val="24"/>
          <w:lang w:val="en-GB" w:eastAsia="sv-SE"/>
        </w:rPr>
        <w:t xml:space="preserve">must </w:t>
      </w:r>
      <w:r w:rsidR="006704CE" w:rsidRPr="00C26015">
        <w:rPr>
          <w:rFonts w:ascii="Corbel" w:eastAsia="Times New Roman" w:hAnsi="Corbel" w:cs="Times New Roman"/>
          <w:sz w:val="24"/>
          <w:szCs w:val="24"/>
          <w:lang w:val="en-GB" w:eastAsia="sv-SE"/>
        </w:rPr>
        <w:t xml:space="preserve">be relevant in a Nordic </w:t>
      </w:r>
      <w:proofErr w:type="gramStart"/>
      <w:r w:rsidR="006704CE" w:rsidRPr="00C26015">
        <w:rPr>
          <w:rFonts w:ascii="Corbel" w:eastAsia="Times New Roman" w:hAnsi="Corbel" w:cs="Times New Roman"/>
          <w:sz w:val="24"/>
          <w:szCs w:val="24"/>
          <w:lang w:val="en-GB" w:eastAsia="sv-SE"/>
        </w:rPr>
        <w:t>setting, and</w:t>
      </w:r>
      <w:proofErr w:type="gramEnd"/>
      <w:r w:rsidR="006704CE" w:rsidRPr="00C26015">
        <w:rPr>
          <w:rFonts w:ascii="Corbel" w:eastAsia="Times New Roman" w:hAnsi="Corbel" w:cs="Times New Roman"/>
          <w:sz w:val="24"/>
          <w:szCs w:val="24"/>
          <w:lang w:val="en-GB" w:eastAsia="sv-SE"/>
        </w:rPr>
        <w:t xml:space="preserve"> contribute to a common Nordic benefit within the fields mentioned above. The main part of the activity must take place after the application deadline.</w:t>
      </w:r>
    </w:p>
    <w:p w14:paraId="6D377F45" w14:textId="4BBD25D3" w:rsidR="00B90A41" w:rsidRDefault="001022DD" w:rsidP="001022DD">
      <w:pPr>
        <w:spacing w:before="100" w:beforeAutospacing="1" w:after="100" w:afterAutospacing="1" w:line="240" w:lineRule="auto"/>
        <w:rPr>
          <w:rFonts w:ascii="Corbel" w:eastAsia="Times New Roman" w:hAnsi="Corbel" w:cs="Times New Roman"/>
          <w:sz w:val="24"/>
          <w:szCs w:val="24"/>
          <w:lang w:val="en-GB" w:eastAsia="sv-SE"/>
        </w:rPr>
      </w:pPr>
      <w:r w:rsidRPr="00C26015">
        <w:rPr>
          <w:rFonts w:ascii="Corbel" w:eastAsia="Times New Roman" w:hAnsi="Corbel" w:cs="Times New Roman"/>
          <w:sz w:val="24"/>
          <w:szCs w:val="24"/>
          <w:lang w:val="en-GB" w:eastAsia="sv-SE"/>
        </w:rPr>
        <w:t>The scholarship may cover costs to take part in the NordGen Forest thematic days or conferences.</w:t>
      </w:r>
      <w:r w:rsidR="00844023">
        <w:rPr>
          <w:rFonts w:ascii="Corbel" w:eastAsia="Times New Roman" w:hAnsi="Corbel" w:cs="Times New Roman"/>
          <w:sz w:val="24"/>
          <w:szCs w:val="24"/>
          <w:lang w:val="en-GB" w:eastAsia="sv-SE"/>
        </w:rPr>
        <w:t xml:space="preserve"> </w:t>
      </w:r>
      <w:r w:rsidR="00B90A41">
        <w:rPr>
          <w:rFonts w:ascii="Corbel" w:eastAsia="Times New Roman" w:hAnsi="Corbel" w:cs="Times New Roman"/>
          <w:sz w:val="24"/>
          <w:szCs w:val="24"/>
          <w:lang w:val="en-GB" w:eastAsia="sv-SE"/>
        </w:rPr>
        <w:t xml:space="preserve">Based on </w:t>
      </w:r>
      <w:r w:rsidR="00DB1553" w:rsidRPr="00DB1553">
        <w:rPr>
          <w:rFonts w:ascii="Corbel" w:eastAsia="Times New Roman" w:hAnsi="Corbel" w:cs="Times New Roman"/>
          <w:sz w:val="24"/>
          <w:szCs w:val="24"/>
          <w:lang w:val="en-GB" w:eastAsia="sv-SE"/>
        </w:rPr>
        <w:t>Nordic Forest Research</w:t>
      </w:r>
      <w:r w:rsidR="00DB1553" w:rsidRPr="00DE3C77">
        <w:rPr>
          <w:rFonts w:ascii="Corbel" w:hAnsi="Corbel"/>
          <w:lang w:val="en-US"/>
        </w:rPr>
        <w:t xml:space="preserve"> (</w:t>
      </w:r>
      <w:r w:rsidR="00B90A41">
        <w:rPr>
          <w:rFonts w:ascii="Corbel" w:eastAsia="Times New Roman" w:hAnsi="Corbel" w:cs="Times New Roman"/>
          <w:sz w:val="24"/>
          <w:szCs w:val="24"/>
          <w:lang w:val="en-GB" w:eastAsia="sv-SE"/>
        </w:rPr>
        <w:t>SNS</w:t>
      </w:r>
      <w:r w:rsidR="00DB1553">
        <w:rPr>
          <w:rFonts w:ascii="Corbel" w:eastAsia="Times New Roman" w:hAnsi="Corbel" w:cs="Times New Roman"/>
          <w:sz w:val="24"/>
          <w:szCs w:val="24"/>
          <w:lang w:val="en-GB" w:eastAsia="sv-SE"/>
        </w:rPr>
        <w:t>)</w:t>
      </w:r>
      <w:r w:rsidR="00B90A41">
        <w:rPr>
          <w:rFonts w:ascii="Corbel" w:eastAsia="Times New Roman" w:hAnsi="Corbel" w:cs="Times New Roman"/>
          <w:sz w:val="24"/>
          <w:szCs w:val="24"/>
          <w:lang w:val="en-GB" w:eastAsia="sv-SE"/>
        </w:rPr>
        <w:t xml:space="preserve">’ focus on bioeconomy and digitalisation, the applications </w:t>
      </w:r>
      <w:r w:rsidR="009D68FE">
        <w:rPr>
          <w:rFonts w:ascii="Corbel" w:eastAsia="Times New Roman" w:hAnsi="Corbel" w:cs="Times New Roman"/>
          <w:sz w:val="24"/>
          <w:szCs w:val="24"/>
          <w:lang w:val="en-GB" w:eastAsia="sv-SE"/>
        </w:rPr>
        <w:t>may</w:t>
      </w:r>
      <w:r w:rsidR="00B90A41">
        <w:rPr>
          <w:rFonts w:ascii="Corbel" w:eastAsia="Times New Roman" w:hAnsi="Corbel" w:cs="Times New Roman"/>
          <w:sz w:val="24"/>
          <w:szCs w:val="24"/>
          <w:lang w:val="en-GB" w:eastAsia="sv-SE"/>
        </w:rPr>
        <w:t xml:space="preserve"> include these aspects</w:t>
      </w:r>
      <w:r w:rsidR="009D68FE">
        <w:rPr>
          <w:rFonts w:ascii="Corbel" w:eastAsia="Times New Roman" w:hAnsi="Corbel" w:cs="Times New Roman"/>
          <w:sz w:val="24"/>
          <w:szCs w:val="24"/>
          <w:lang w:val="en-GB" w:eastAsia="sv-SE"/>
        </w:rPr>
        <w:t xml:space="preserve"> related to the topics given above</w:t>
      </w:r>
      <w:r w:rsidR="00E72906">
        <w:rPr>
          <w:rFonts w:ascii="Corbel" w:eastAsia="Times New Roman" w:hAnsi="Corbel" w:cs="Times New Roman"/>
          <w:sz w:val="24"/>
          <w:szCs w:val="24"/>
          <w:lang w:val="en-GB" w:eastAsia="sv-SE"/>
        </w:rPr>
        <w:t xml:space="preserve"> (</w:t>
      </w:r>
      <w:r w:rsidR="00FA35C8">
        <w:rPr>
          <w:rFonts w:ascii="Corbel" w:eastAsia="Times New Roman" w:hAnsi="Corbel" w:cs="Times New Roman"/>
          <w:sz w:val="24"/>
          <w:szCs w:val="24"/>
          <w:lang w:val="en-GB" w:eastAsia="sv-SE"/>
        </w:rPr>
        <w:t xml:space="preserve">see </w:t>
      </w:r>
      <w:r w:rsidR="00E72906">
        <w:rPr>
          <w:rFonts w:ascii="Corbel" w:eastAsia="Times New Roman" w:hAnsi="Corbel" w:cs="Times New Roman"/>
          <w:sz w:val="24"/>
          <w:szCs w:val="24"/>
          <w:lang w:val="en-GB" w:eastAsia="sv-SE"/>
        </w:rPr>
        <w:t>point 1)</w:t>
      </w:r>
      <w:r w:rsidR="00B90A41">
        <w:rPr>
          <w:rFonts w:ascii="Corbel" w:eastAsia="Times New Roman" w:hAnsi="Corbel" w:cs="Times New Roman"/>
          <w:sz w:val="24"/>
          <w:szCs w:val="24"/>
          <w:lang w:val="en-GB" w:eastAsia="sv-SE"/>
        </w:rPr>
        <w:t>.</w:t>
      </w:r>
    </w:p>
    <w:p w14:paraId="00DBCBFC" w14:textId="77777777" w:rsidR="0005653E" w:rsidRPr="00C26015" w:rsidRDefault="0005653E" w:rsidP="1DBC71D3">
      <w:pPr>
        <w:spacing w:before="100" w:beforeAutospacing="1" w:after="100" w:afterAutospacing="1" w:line="240" w:lineRule="auto"/>
        <w:rPr>
          <w:rFonts w:ascii="Corbel" w:eastAsia="Times New Roman" w:hAnsi="Corbel" w:cs="Times New Roman"/>
          <w:sz w:val="24"/>
          <w:szCs w:val="24"/>
          <w:lang w:val="en-GB" w:eastAsia="sv-SE"/>
        </w:rPr>
      </w:pPr>
    </w:p>
    <w:p w14:paraId="24D5B237" w14:textId="4960806C" w:rsidR="006704CE" w:rsidRPr="00C26015" w:rsidRDefault="00794F21"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Pr>
          <w:rFonts w:ascii="Corbel" w:eastAsia="Times New Roman" w:hAnsi="Corbel" w:cs="Times New Roman"/>
          <w:b/>
          <w:bCs/>
          <w:sz w:val="27"/>
          <w:szCs w:val="27"/>
          <w:lang w:val="en-GB" w:eastAsia="sv-SE"/>
        </w:rPr>
        <w:t>3</w:t>
      </w:r>
      <w:r w:rsidR="006704CE" w:rsidRPr="00C26015">
        <w:rPr>
          <w:rFonts w:ascii="Corbel" w:eastAsia="Times New Roman" w:hAnsi="Corbel" w:cs="Times New Roman"/>
          <w:b/>
          <w:bCs/>
          <w:sz w:val="27"/>
          <w:szCs w:val="27"/>
          <w:lang w:val="en-GB" w:eastAsia="sv-SE"/>
        </w:rPr>
        <w:t>. Scholarship amount and period</w:t>
      </w:r>
    </w:p>
    <w:p w14:paraId="3522B8FB" w14:textId="3C69484F" w:rsidR="006704CE" w:rsidRPr="00C26015" w:rsidRDefault="006704CE" w:rsidP="1DBC71D3">
      <w:pPr>
        <w:spacing w:before="100" w:beforeAutospacing="1" w:after="100" w:afterAutospacing="1" w:line="240" w:lineRule="auto"/>
        <w:rPr>
          <w:rFonts w:ascii="Corbel" w:eastAsia="Times New Roman" w:hAnsi="Corbel" w:cs="Times New Roman"/>
          <w:sz w:val="24"/>
          <w:szCs w:val="24"/>
          <w:lang w:val="en-GB" w:eastAsia="sv-SE"/>
        </w:rPr>
      </w:pPr>
      <w:r w:rsidRPr="7236CF29">
        <w:rPr>
          <w:rFonts w:ascii="Corbel" w:eastAsia="Times New Roman" w:hAnsi="Corbel" w:cs="Times New Roman"/>
          <w:sz w:val="24"/>
          <w:szCs w:val="24"/>
          <w:lang w:val="en-GB" w:eastAsia="sv-SE"/>
        </w:rPr>
        <w:t>The scholarship will cover economic accommodation, travel expenses and/or running costs as mentioned in point 2. Maximum amount is 2</w:t>
      </w:r>
      <w:r w:rsidR="00567208" w:rsidRPr="7236CF29">
        <w:rPr>
          <w:rFonts w:ascii="Corbel" w:eastAsia="Times New Roman" w:hAnsi="Corbel" w:cs="Times New Roman"/>
          <w:sz w:val="24"/>
          <w:szCs w:val="24"/>
          <w:lang w:val="en-GB" w:eastAsia="sv-SE"/>
        </w:rPr>
        <w:t>5</w:t>
      </w:r>
      <w:r w:rsidRPr="7236CF29">
        <w:rPr>
          <w:rFonts w:ascii="Corbel" w:eastAsia="Times New Roman" w:hAnsi="Corbel" w:cs="Times New Roman"/>
          <w:sz w:val="24"/>
          <w:szCs w:val="24"/>
          <w:lang w:val="en-GB" w:eastAsia="sv-SE"/>
        </w:rPr>
        <w:t xml:space="preserve"> 000 NOK. The activity must be finished within 1 year from the granting of the scholarship.</w:t>
      </w:r>
    </w:p>
    <w:p w14:paraId="66915EBA" w14:textId="5958499B" w:rsidR="7236CF29" w:rsidRDefault="7236CF29" w:rsidP="7236CF29">
      <w:pPr>
        <w:spacing w:beforeAutospacing="1" w:afterAutospacing="1" w:line="240" w:lineRule="auto"/>
        <w:rPr>
          <w:rFonts w:ascii="Corbel" w:eastAsia="Times New Roman" w:hAnsi="Corbel" w:cs="Times New Roman"/>
          <w:sz w:val="24"/>
          <w:szCs w:val="24"/>
          <w:lang w:val="en-GB" w:eastAsia="sv-SE"/>
        </w:rPr>
      </w:pPr>
    </w:p>
    <w:p w14:paraId="101F3639" w14:textId="77777777" w:rsidR="006704CE" w:rsidRPr="00C26015" w:rsidRDefault="006704C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4. Application</w:t>
      </w:r>
    </w:p>
    <w:p w14:paraId="5091BB3B" w14:textId="57495437" w:rsidR="008A3EBF" w:rsidRDefault="005D11DB" w:rsidP="215AC3C5">
      <w:pPr>
        <w:spacing w:before="100" w:beforeAutospacing="1" w:after="100" w:afterAutospacing="1" w:line="240" w:lineRule="auto"/>
        <w:rPr>
          <w:rFonts w:ascii="Corbel" w:eastAsia="Times New Roman" w:hAnsi="Corbel" w:cs="Times New Roman"/>
          <w:sz w:val="24"/>
          <w:szCs w:val="24"/>
          <w:lang w:val="en-GB" w:eastAsia="sv-SE"/>
        </w:rPr>
      </w:pPr>
      <w:r w:rsidRPr="215AC3C5">
        <w:rPr>
          <w:rFonts w:ascii="Corbel" w:eastAsia="Times New Roman" w:hAnsi="Corbel" w:cs="Times New Roman"/>
          <w:sz w:val="24"/>
          <w:szCs w:val="24"/>
          <w:lang w:val="en-GB" w:eastAsia="sv-SE"/>
        </w:rPr>
        <w:t>Fill in all needed information in the application form</w:t>
      </w:r>
      <w:r w:rsidR="008A3EBF" w:rsidRPr="215AC3C5">
        <w:rPr>
          <w:rFonts w:ascii="Corbel" w:eastAsia="Times New Roman" w:hAnsi="Corbel" w:cs="Times New Roman"/>
          <w:sz w:val="24"/>
          <w:szCs w:val="24"/>
          <w:lang w:val="en-GB" w:eastAsia="sv-SE"/>
        </w:rPr>
        <w:t xml:space="preserve"> here: </w:t>
      </w:r>
      <w:r w:rsidR="001C4234" w:rsidRPr="215AC3C5">
        <w:rPr>
          <w:highlight w:val="yellow"/>
        </w:rPr>
        <w:t>(</w:t>
      </w:r>
      <w:r w:rsidR="001C4234" w:rsidRPr="215AC3C5">
        <w:rPr>
          <w:i/>
          <w:iCs/>
          <w:highlight w:val="yellow"/>
        </w:rPr>
        <w:t>link will come</w:t>
      </w:r>
      <w:r w:rsidR="001C4234" w:rsidRPr="215AC3C5">
        <w:rPr>
          <w:highlight w:val="yellow"/>
        </w:rPr>
        <w:t>)</w:t>
      </w:r>
    </w:p>
    <w:p w14:paraId="1A301CC7" w14:textId="60D06B51" w:rsidR="006704CE" w:rsidRPr="00C26015" w:rsidRDefault="006704CE" w:rsidP="1DBC71D3">
      <w:pPr>
        <w:spacing w:before="100" w:beforeAutospacing="1" w:after="100" w:afterAutospacing="1" w:line="240" w:lineRule="auto"/>
        <w:rPr>
          <w:rFonts w:ascii="Corbel" w:eastAsia="Times New Roman" w:hAnsi="Corbel" w:cs="Times New Roman"/>
          <w:sz w:val="24"/>
          <w:szCs w:val="24"/>
          <w:lang w:val="en-GB" w:eastAsia="sv-SE"/>
        </w:rPr>
      </w:pPr>
      <w:r w:rsidRPr="1DBC71D3">
        <w:rPr>
          <w:rFonts w:ascii="Corbel" w:eastAsia="Times New Roman" w:hAnsi="Corbel" w:cs="Times New Roman"/>
          <w:sz w:val="24"/>
          <w:szCs w:val="24"/>
          <w:lang w:val="en-GB" w:eastAsia="sv-SE"/>
        </w:rPr>
        <w:t xml:space="preserve">The application should </w:t>
      </w:r>
      <w:r w:rsidR="00DD08AC">
        <w:rPr>
          <w:rFonts w:ascii="Corbel" w:eastAsia="Times New Roman" w:hAnsi="Corbel" w:cs="Times New Roman"/>
          <w:sz w:val="24"/>
          <w:szCs w:val="24"/>
          <w:lang w:val="en-GB" w:eastAsia="sv-SE"/>
        </w:rPr>
        <w:t xml:space="preserve">preferably </w:t>
      </w:r>
      <w:r w:rsidRPr="1DBC71D3">
        <w:rPr>
          <w:rFonts w:ascii="Corbel" w:eastAsia="Times New Roman" w:hAnsi="Corbel" w:cs="Times New Roman"/>
          <w:sz w:val="24"/>
          <w:szCs w:val="24"/>
          <w:lang w:val="en-GB" w:eastAsia="sv-SE"/>
        </w:rPr>
        <w:t xml:space="preserve">be written in </w:t>
      </w:r>
      <w:proofErr w:type="gramStart"/>
      <w:r w:rsidRPr="1DBC71D3">
        <w:rPr>
          <w:rFonts w:ascii="Corbel" w:eastAsia="Times New Roman" w:hAnsi="Corbel" w:cs="Times New Roman"/>
          <w:sz w:val="24"/>
          <w:szCs w:val="24"/>
          <w:lang w:val="en-GB" w:eastAsia="sv-SE"/>
        </w:rPr>
        <w:t>English, but</w:t>
      </w:r>
      <w:proofErr w:type="gramEnd"/>
      <w:r w:rsidRPr="1DBC71D3">
        <w:rPr>
          <w:rFonts w:ascii="Corbel" w:eastAsia="Times New Roman" w:hAnsi="Corbel" w:cs="Times New Roman"/>
          <w:sz w:val="24"/>
          <w:szCs w:val="24"/>
          <w:lang w:val="en-GB" w:eastAsia="sv-SE"/>
        </w:rPr>
        <w:t xml:space="preserve"> may be written in a Nordic language if needed. A summary and budget should however always be in English. Please contact the NordGen Forest Secretariat if you have any questions regarding the application.</w:t>
      </w:r>
    </w:p>
    <w:p w14:paraId="328C91D0" w14:textId="0054C2B2" w:rsidR="0043727D" w:rsidRDefault="006704CE" w:rsidP="006704CE">
      <w:pPr>
        <w:spacing w:before="100" w:beforeAutospacing="1" w:after="100" w:afterAutospacing="1" w:line="240" w:lineRule="auto"/>
        <w:rPr>
          <w:color w:val="000000"/>
          <w:sz w:val="24"/>
          <w:szCs w:val="24"/>
        </w:rPr>
      </w:pPr>
      <w:r w:rsidRPr="00C26015">
        <w:rPr>
          <w:rFonts w:ascii="Corbel" w:eastAsia="Times New Roman" w:hAnsi="Corbel" w:cs="Times New Roman"/>
          <w:sz w:val="24"/>
          <w:szCs w:val="24"/>
          <w:lang w:val="en-GB" w:eastAsia="sv-SE"/>
        </w:rPr>
        <w:lastRenderedPageBreak/>
        <w:t>The applications are evaluated by the NordGen Forest Regeneration Council and the secretariats of NordGen Forest and SNS.</w:t>
      </w:r>
      <w:r w:rsidR="001000FF">
        <w:rPr>
          <w:rFonts w:ascii="Corbel" w:eastAsia="Times New Roman" w:hAnsi="Corbel" w:cs="Times New Roman"/>
          <w:sz w:val="24"/>
          <w:szCs w:val="24"/>
          <w:lang w:val="en-GB" w:eastAsia="sv-SE"/>
        </w:rPr>
        <w:t xml:space="preserve"> </w:t>
      </w:r>
      <w:r w:rsidR="0043727D" w:rsidRPr="0005653E">
        <w:rPr>
          <w:rFonts w:ascii="Corbel" w:eastAsia="Times New Roman" w:hAnsi="Corbel" w:cs="Times New Roman"/>
          <w:sz w:val="24"/>
          <w:szCs w:val="24"/>
          <w:lang w:val="en-GB" w:eastAsia="sv-SE"/>
        </w:rPr>
        <w:t>If several applications are received, employees within forest seed and plant production and breeding will generally be given preference over students.</w:t>
      </w:r>
      <w:r w:rsidR="001000FF">
        <w:rPr>
          <w:rFonts w:ascii="Corbel" w:eastAsia="Times New Roman" w:hAnsi="Corbel" w:cs="Times New Roman"/>
          <w:sz w:val="24"/>
          <w:szCs w:val="24"/>
          <w:lang w:val="en-GB" w:eastAsia="sv-SE"/>
        </w:rPr>
        <w:t xml:space="preserve"> </w:t>
      </w:r>
      <w:r w:rsidR="0043727D" w:rsidRPr="1DBC71D3">
        <w:rPr>
          <w:rFonts w:ascii="Corbel" w:eastAsia="Times New Roman" w:hAnsi="Corbel" w:cs="Times New Roman"/>
          <w:sz w:val="24"/>
          <w:szCs w:val="24"/>
          <w:lang w:val="en-GB" w:eastAsia="sv-SE"/>
        </w:rPr>
        <w:t>NordGen Forest and SNS emphasize the importance of gender balance</w:t>
      </w:r>
      <w:r w:rsidR="0043727D">
        <w:rPr>
          <w:rFonts w:ascii="Corbel" w:eastAsia="Times New Roman" w:hAnsi="Corbel" w:cs="Times New Roman"/>
          <w:sz w:val="24"/>
          <w:szCs w:val="24"/>
          <w:lang w:val="en-GB" w:eastAsia="sv-SE"/>
        </w:rPr>
        <w:t xml:space="preserve"> among </w:t>
      </w:r>
      <w:proofErr w:type="spellStart"/>
      <w:r w:rsidR="0043727D">
        <w:rPr>
          <w:rFonts w:ascii="Corbel" w:eastAsia="Times New Roman" w:hAnsi="Corbel" w:cs="Times New Roman"/>
          <w:sz w:val="24"/>
          <w:szCs w:val="24"/>
          <w:lang w:val="en-GB" w:eastAsia="sv-SE"/>
        </w:rPr>
        <w:t>thoose</w:t>
      </w:r>
      <w:proofErr w:type="spellEnd"/>
      <w:r w:rsidR="0043727D">
        <w:rPr>
          <w:rFonts w:ascii="Corbel" w:eastAsia="Times New Roman" w:hAnsi="Corbel" w:cs="Times New Roman"/>
          <w:sz w:val="24"/>
          <w:szCs w:val="24"/>
          <w:lang w:val="en-GB" w:eastAsia="sv-SE"/>
        </w:rPr>
        <w:t xml:space="preserve"> receiving scholarship</w:t>
      </w:r>
      <w:r w:rsidR="0043727D" w:rsidRPr="1DBC71D3">
        <w:rPr>
          <w:rFonts w:ascii="Corbel" w:eastAsia="Times New Roman" w:hAnsi="Corbel" w:cs="Times New Roman"/>
          <w:sz w:val="24"/>
          <w:szCs w:val="24"/>
          <w:lang w:val="en-GB" w:eastAsia="sv-SE"/>
        </w:rPr>
        <w:t xml:space="preserve">. </w:t>
      </w:r>
      <w:r w:rsidR="0043727D" w:rsidRPr="0005653E">
        <w:rPr>
          <w:color w:val="000000"/>
          <w:sz w:val="24"/>
          <w:szCs w:val="24"/>
        </w:rPr>
        <w:t xml:space="preserve"> </w:t>
      </w:r>
    </w:p>
    <w:p w14:paraId="4EBDD08C" w14:textId="77777777" w:rsidR="008122FE" w:rsidRPr="00C26015" w:rsidRDefault="008122FE" w:rsidP="006704CE">
      <w:pPr>
        <w:spacing w:before="100" w:beforeAutospacing="1" w:after="100" w:afterAutospacing="1" w:line="240" w:lineRule="auto"/>
        <w:rPr>
          <w:rFonts w:ascii="Corbel" w:eastAsia="Times New Roman" w:hAnsi="Corbel" w:cs="Times New Roman"/>
          <w:sz w:val="24"/>
          <w:szCs w:val="24"/>
          <w:lang w:val="en-GB" w:eastAsia="sv-SE"/>
        </w:rPr>
      </w:pPr>
    </w:p>
    <w:p w14:paraId="4478C575" w14:textId="77777777" w:rsidR="006704CE" w:rsidRPr="00C26015" w:rsidRDefault="006704C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5. Reporting</w:t>
      </w:r>
    </w:p>
    <w:p w14:paraId="683C0386" w14:textId="77777777" w:rsidR="006704CE" w:rsidRPr="00C26015" w:rsidRDefault="006704CE" w:rsidP="006704CE">
      <w:pPr>
        <w:spacing w:before="100" w:beforeAutospacing="1" w:after="100" w:afterAutospacing="1" w:line="240" w:lineRule="auto"/>
        <w:rPr>
          <w:rFonts w:ascii="Corbel" w:eastAsia="Times New Roman" w:hAnsi="Corbel" w:cs="Times New Roman"/>
          <w:sz w:val="24"/>
          <w:szCs w:val="24"/>
          <w:lang w:val="en-GB" w:eastAsia="sv-SE"/>
        </w:rPr>
      </w:pPr>
      <w:r w:rsidRPr="00C26015">
        <w:rPr>
          <w:rFonts w:ascii="Corbel" w:eastAsia="Times New Roman" w:hAnsi="Corbel" w:cs="Times New Roman"/>
          <w:sz w:val="24"/>
          <w:szCs w:val="24"/>
          <w:lang w:val="en-GB" w:eastAsia="sv-SE"/>
        </w:rPr>
        <w:t>A short report is to be sent to the NordGen Forest secretariat no later than 1 month after the trip or project is finished. The report should include an evaluation of whether the objectives were reached, the scientific and/or practical value of the trip or project, and a description of possible results if the scholarship is used for research or development. A summary of the accounts should also be attached.</w:t>
      </w:r>
    </w:p>
    <w:p w14:paraId="61602CB4" w14:textId="15422012" w:rsidR="006704CE" w:rsidRPr="00C26015" w:rsidRDefault="006704CE" w:rsidP="1DBC71D3">
      <w:pPr>
        <w:spacing w:before="100" w:beforeAutospacing="1" w:after="100" w:afterAutospacing="1" w:line="240" w:lineRule="auto"/>
        <w:rPr>
          <w:rFonts w:ascii="Corbel" w:eastAsia="Times New Roman" w:hAnsi="Corbel" w:cs="Times New Roman"/>
          <w:sz w:val="24"/>
          <w:szCs w:val="24"/>
          <w:lang w:val="en-GB" w:eastAsia="sv-SE"/>
        </w:rPr>
      </w:pPr>
      <w:r w:rsidRPr="1DBC71D3">
        <w:rPr>
          <w:rFonts w:ascii="Corbel" w:eastAsia="Times New Roman" w:hAnsi="Corbel" w:cs="Times New Roman"/>
          <w:sz w:val="24"/>
          <w:szCs w:val="24"/>
          <w:lang w:val="en-GB" w:eastAsia="sv-SE"/>
        </w:rPr>
        <w:t xml:space="preserve">The reports from the work and results which are of common interest will be published on SNS's </w:t>
      </w:r>
      <w:proofErr w:type="gramStart"/>
      <w:r w:rsidRPr="1DBC71D3">
        <w:rPr>
          <w:rFonts w:ascii="Corbel" w:eastAsia="Times New Roman" w:hAnsi="Corbel" w:cs="Times New Roman"/>
          <w:sz w:val="24"/>
          <w:szCs w:val="24"/>
          <w:lang w:val="en-GB" w:eastAsia="sv-SE"/>
        </w:rPr>
        <w:t>website</w:t>
      </w:r>
      <w:r w:rsidR="005E2CBB" w:rsidRPr="1DBC71D3">
        <w:rPr>
          <w:rFonts w:ascii="Corbel" w:eastAsia="Times New Roman" w:hAnsi="Corbel" w:cs="Times New Roman"/>
          <w:sz w:val="24"/>
          <w:szCs w:val="24"/>
          <w:lang w:val="en-GB" w:eastAsia="sv-SE"/>
        </w:rPr>
        <w:t>, and</w:t>
      </w:r>
      <w:proofErr w:type="gramEnd"/>
      <w:r w:rsidR="005E2CBB" w:rsidRPr="1DBC71D3">
        <w:rPr>
          <w:rFonts w:ascii="Corbel" w:eastAsia="Times New Roman" w:hAnsi="Corbel" w:cs="Times New Roman"/>
          <w:sz w:val="24"/>
          <w:szCs w:val="24"/>
          <w:lang w:val="en-GB" w:eastAsia="sv-SE"/>
        </w:rPr>
        <w:t xml:space="preserve"> m</w:t>
      </w:r>
      <w:r w:rsidR="00211D1C" w:rsidRPr="1DBC71D3">
        <w:rPr>
          <w:rFonts w:ascii="Corbel" w:eastAsia="Times New Roman" w:hAnsi="Corbel" w:cs="Times New Roman"/>
          <w:sz w:val="24"/>
          <w:szCs w:val="24"/>
          <w:lang w:val="en-GB" w:eastAsia="sv-SE"/>
        </w:rPr>
        <w:t xml:space="preserve">ay be </w:t>
      </w:r>
      <w:r w:rsidR="008F606E" w:rsidRPr="1DBC71D3">
        <w:rPr>
          <w:rFonts w:ascii="Corbel" w:eastAsia="Times New Roman" w:hAnsi="Corbel" w:cs="Times New Roman"/>
          <w:sz w:val="24"/>
          <w:szCs w:val="24"/>
          <w:lang w:val="en-GB" w:eastAsia="sv-SE"/>
        </w:rPr>
        <w:t>communicated</w:t>
      </w:r>
      <w:r w:rsidR="00931B32" w:rsidRPr="1DBC71D3">
        <w:rPr>
          <w:rFonts w:ascii="Corbel" w:eastAsia="Times New Roman" w:hAnsi="Corbel" w:cs="Times New Roman"/>
          <w:sz w:val="24"/>
          <w:szCs w:val="24"/>
          <w:lang w:val="en-GB" w:eastAsia="sv-SE"/>
        </w:rPr>
        <w:t xml:space="preserve"> fur</w:t>
      </w:r>
      <w:r w:rsidR="003D0213" w:rsidRPr="1DBC71D3">
        <w:rPr>
          <w:rFonts w:ascii="Corbel" w:eastAsia="Times New Roman" w:hAnsi="Corbel" w:cs="Times New Roman"/>
          <w:sz w:val="24"/>
          <w:szCs w:val="24"/>
          <w:lang w:val="en-GB" w:eastAsia="sv-SE"/>
        </w:rPr>
        <w:t>t</w:t>
      </w:r>
      <w:r w:rsidR="00931B32" w:rsidRPr="1DBC71D3">
        <w:rPr>
          <w:rFonts w:ascii="Corbel" w:eastAsia="Times New Roman" w:hAnsi="Corbel" w:cs="Times New Roman"/>
          <w:sz w:val="24"/>
          <w:szCs w:val="24"/>
          <w:lang w:val="en-GB" w:eastAsia="sv-SE"/>
        </w:rPr>
        <w:t>her</w:t>
      </w:r>
      <w:r w:rsidRPr="1DBC71D3">
        <w:rPr>
          <w:rFonts w:ascii="Corbel" w:eastAsia="Times New Roman" w:hAnsi="Corbel" w:cs="Times New Roman"/>
          <w:sz w:val="24"/>
          <w:szCs w:val="24"/>
          <w:lang w:val="en-GB" w:eastAsia="sv-SE"/>
        </w:rPr>
        <w:t>. A short summary of the activity in English, for wider distribution, should therefor</w:t>
      </w:r>
      <w:r w:rsidR="0AC7E6B7" w:rsidRPr="1DBC71D3">
        <w:rPr>
          <w:rFonts w:ascii="Corbel" w:eastAsia="Times New Roman" w:hAnsi="Corbel" w:cs="Times New Roman"/>
          <w:sz w:val="24"/>
          <w:szCs w:val="24"/>
          <w:lang w:val="en-GB" w:eastAsia="sv-SE"/>
        </w:rPr>
        <w:t>e</w:t>
      </w:r>
      <w:r w:rsidRPr="1DBC71D3">
        <w:rPr>
          <w:rFonts w:ascii="Corbel" w:eastAsia="Times New Roman" w:hAnsi="Corbel" w:cs="Times New Roman"/>
          <w:sz w:val="24"/>
          <w:szCs w:val="24"/>
          <w:lang w:val="en-GB" w:eastAsia="sv-SE"/>
        </w:rPr>
        <w:t xml:space="preserve"> be included.</w:t>
      </w:r>
    </w:p>
    <w:p w14:paraId="24988386" w14:textId="77777777" w:rsidR="008122FE" w:rsidRDefault="008122F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p>
    <w:p w14:paraId="46E4193F" w14:textId="62F6794E" w:rsidR="006704CE" w:rsidRPr="00C26015" w:rsidRDefault="006704C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NordGen Forest</w:t>
      </w:r>
    </w:p>
    <w:p w14:paraId="37A95144" w14:textId="77777777" w:rsidR="006704CE" w:rsidRPr="00C26015" w:rsidRDefault="006704CE" w:rsidP="006704CE">
      <w:pPr>
        <w:spacing w:before="100" w:beforeAutospacing="1" w:after="100" w:afterAutospacing="1" w:line="240" w:lineRule="auto"/>
        <w:rPr>
          <w:rFonts w:ascii="Corbel" w:eastAsia="Times New Roman" w:hAnsi="Corbel" w:cs="Times New Roman"/>
          <w:sz w:val="24"/>
          <w:szCs w:val="24"/>
          <w:lang w:val="en-GB" w:eastAsia="sv-SE"/>
        </w:rPr>
      </w:pPr>
      <w:r w:rsidRPr="00C26015">
        <w:rPr>
          <w:rFonts w:ascii="Corbel" w:eastAsia="Times New Roman" w:hAnsi="Corbel" w:cs="Times New Roman"/>
          <w:sz w:val="24"/>
          <w:szCs w:val="24"/>
          <w:lang w:val="en-GB" w:eastAsia="sv-SE"/>
        </w:rPr>
        <w:t>NordGen Forest is a Nordic body dedicated to forest regeneration, plants, seed and genetic resources. The mandate of NordGen Forest is to address conservation and sustainable use of forest genetic resources, by being a forum for researchers, practitioners and managers, and by facilitating the flow of scientific information and knowhow between these groups. We connect people in conferences and thematic days, as well as through communication and public awareness work.</w:t>
      </w:r>
      <w:r w:rsidR="00B366FA">
        <w:rPr>
          <w:rFonts w:ascii="Corbel" w:eastAsia="Times New Roman" w:hAnsi="Corbel" w:cs="Times New Roman"/>
          <w:sz w:val="24"/>
          <w:szCs w:val="24"/>
          <w:lang w:val="en-GB" w:eastAsia="sv-SE"/>
        </w:rPr>
        <w:t xml:space="preserve"> </w:t>
      </w:r>
      <w:hyperlink r:id="rId12" w:history="1">
        <w:r w:rsidR="00B366FA" w:rsidRPr="00B366FA">
          <w:rPr>
            <w:rStyle w:val="Hyperlnk"/>
            <w:rFonts w:ascii="Corbel" w:eastAsia="Times New Roman" w:hAnsi="Corbel" w:cs="Times New Roman"/>
            <w:sz w:val="24"/>
            <w:szCs w:val="24"/>
            <w:lang w:val="en-GB" w:eastAsia="sv-SE"/>
          </w:rPr>
          <w:t>Read more about NordGen here.</w:t>
        </w:r>
      </w:hyperlink>
    </w:p>
    <w:p w14:paraId="759F6D33" w14:textId="77777777" w:rsidR="006704CE" w:rsidRPr="00C26015" w:rsidRDefault="006704CE" w:rsidP="006704CE">
      <w:pPr>
        <w:spacing w:before="100" w:beforeAutospacing="1" w:after="100" w:afterAutospacing="1" w:line="240" w:lineRule="auto"/>
        <w:outlineLvl w:val="2"/>
        <w:rPr>
          <w:rFonts w:ascii="Corbel" w:eastAsia="Times New Roman" w:hAnsi="Corbel" w:cs="Times New Roman"/>
          <w:b/>
          <w:bCs/>
          <w:sz w:val="27"/>
          <w:szCs w:val="27"/>
          <w:lang w:val="en-GB" w:eastAsia="sv-SE"/>
        </w:rPr>
      </w:pPr>
      <w:r w:rsidRPr="00C26015">
        <w:rPr>
          <w:rFonts w:ascii="Corbel" w:eastAsia="Times New Roman" w:hAnsi="Corbel" w:cs="Times New Roman"/>
          <w:b/>
          <w:bCs/>
          <w:sz w:val="27"/>
          <w:szCs w:val="27"/>
          <w:lang w:val="en-GB" w:eastAsia="sv-SE"/>
        </w:rPr>
        <w:t>SNS</w:t>
      </w:r>
    </w:p>
    <w:p w14:paraId="610AF319" w14:textId="327E41F8" w:rsidR="00A42021" w:rsidRPr="00C26015" w:rsidRDefault="006704CE" w:rsidP="57EBBBA1">
      <w:pPr>
        <w:spacing w:before="100" w:beforeAutospacing="1" w:after="100" w:afterAutospacing="1" w:line="240" w:lineRule="auto"/>
        <w:rPr>
          <w:rFonts w:ascii="Corbel" w:hAnsi="Corbel"/>
        </w:rPr>
      </w:pPr>
      <w:r w:rsidRPr="57EBBBA1">
        <w:rPr>
          <w:rFonts w:ascii="Corbel" w:eastAsia="Times New Roman" w:hAnsi="Corbel" w:cs="Times New Roman"/>
          <w:sz w:val="24"/>
          <w:szCs w:val="24"/>
          <w:lang w:val="en-GB" w:eastAsia="sv-SE"/>
        </w:rPr>
        <w:t xml:space="preserve">Nordic Forest Research (SNS) is a co-operating body financed with Nordic funds under the auspices of the Nordic Council of Ministers. The overall purpose of SNS is to promote research into the diverse functions of the forests in sustainable forestry, as well as to advise the Nordic Council of Ministers on questions concerning forests and forest research. </w:t>
      </w:r>
      <w:r w:rsidRPr="57EBBBA1">
        <w:rPr>
          <w:rFonts w:ascii="Corbel" w:eastAsia="Times New Roman" w:hAnsi="Corbel" w:cs="Times New Roman"/>
          <w:sz w:val="24"/>
          <w:szCs w:val="24"/>
          <w:lang w:eastAsia="sv-SE"/>
        </w:rPr>
        <w:t xml:space="preserve">The </w:t>
      </w:r>
      <w:hyperlink r:id="rId13">
        <w:r w:rsidRPr="57EBBBA1">
          <w:rPr>
            <w:rStyle w:val="Hyperlnk"/>
            <w:rFonts w:ascii="Corbel" w:eastAsia="Times New Roman" w:hAnsi="Corbel" w:cs="Times New Roman"/>
            <w:sz w:val="24"/>
            <w:szCs w:val="24"/>
            <w:lang w:eastAsia="sv-SE"/>
          </w:rPr>
          <w:t xml:space="preserve">SNS strategy valid for </w:t>
        </w:r>
        <w:proofErr w:type="gramStart"/>
        <w:r w:rsidRPr="57EBBBA1">
          <w:rPr>
            <w:rStyle w:val="Hyperlnk"/>
            <w:rFonts w:ascii="Corbel" w:eastAsia="Times New Roman" w:hAnsi="Corbel" w:cs="Times New Roman"/>
            <w:sz w:val="24"/>
            <w:szCs w:val="24"/>
            <w:lang w:eastAsia="sv-SE"/>
          </w:rPr>
          <w:t>201</w:t>
        </w:r>
        <w:r w:rsidR="002649F1" w:rsidRPr="57EBBBA1">
          <w:rPr>
            <w:rStyle w:val="Hyperlnk"/>
            <w:rFonts w:ascii="Corbel" w:eastAsia="Times New Roman" w:hAnsi="Corbel" w:cs="Times New Roman"/>
            <w:sz w:val="24"/>
            <w:szCs w:val="24"/>
            <w:lang w:eastAsia="sv-SE"/>
          </w:rPr>
          <w:t>8</w:t>
        </w:r>
        <w:r w:rsidRPr="57EBBBA1">
          <w:rPr>
            <w:rStyle w:val="Hyperlnk"/>
            <w:rFonts w:ascii="Corbel" w:eastAsia="Times New Roman" w:hAnsi="Corbel" w:cs="Times New Roman"/>
            <w:sz w:val="24"/>
            <w:szCs w:val="24"/>
            <w:lang w:eastAsia="sv-SE"/>
          </w:rPr>
          <w:t>-20</w:t>
        </w:r>
        <w:r w:rsidR="002649F1" w:rsidRPr="57EBBBA1">
          <w:rPr>
            <w:rStyle w:val="Hyperlnk"/>
            <w:rFonts w:ascii="Corbel" w:eastAsia="Times New Roman" w:hAnsi="Corbel" w:cs="Times New Roman"/>
            <w:sz w:val="24"/>
            <w:szCs w:val="24"/>
            <w:lang w:eastAsia="sv-SE"/>
          </w:rPr>
          <w:t>21</w:t>
        </w:r>
        <w:proofErr w:type="gramEnd"/>
        <w:r w:rsidRPr="57EBBBA1">
          <w:rPr>
            <w:rStyle w:val="Hyperlnk"/>
            <w:rFonts w:ascii="Corbel" w:eastAsia="Times New Roman" w:hAnsi="Corbel" w:cs="Times New Roman"/>
            <w:sz w:val="24"/>
            <w:szCs w:val="24"/>
            <w:lang w:eastAsia="sv-SE"/>
          </w:rPr>
          <w:t xml:space="preserve"> can be found </w:t>
        </w:r>
        <w:r w:rsidR="002649F1" w:rsidRPr="57EBBBA1">
          <w:rPr>
            <w:rStyle w:val="Hyperlnk"/>
            <w:rFonts w:ascii="Corbel" w:eastAsia="Times New Roman" w:hAnsi="Corbel" w:cs="Times New Roman"/>
            <w:sz w:val="24"/>
            <w:szCs w:val="24"/>
            <w:lang w:eastAsia="sv-SE"/>
          </w:rPr>
          <w:t>here.</w:t>
        </w:r>
      </w:hyperlink>
    </w:p>
    <w:p w14:paraId="025CA92C" w14:textId="402F0B61" w:rsidR="57EBBBA1" w:rsidRDefault="57EBBBA1" w:rsidP="57EBBBA1">
      <w:pPr>
        <w:spacing w:beforeAutospacing="1" w:afterAutospacing="1" w:line="240" w:lineRule="auto"/>
        <w:rPr>
          <w:rFonts w:ascii="Corbel" w:eastAsia="Times New Roman" w:hAnsi="Corbel" w:cs="Times New Roman"/>
          <w:sz w:val="24"/>
          <w:szCs w:val="24"/>
          <w:lang w:eastAsia="sv-SE"/>
        </w:rPr>
      </w:pPr>
    </w:p>
    <w:sectPr w:rsidR="57EBBBA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4347" w14:textId="77777777" w:rsidR="000D6FF0" w:rsidRDefault="000D6FF0" w:rsidP="00C003CE">
      <w:pPr>
        <w:spacing w:after="0" w:line="240" w:lineRule="auto"/>
      </w:pPr>
      <w:r>
        <w:separator/>
      </w:r>
    </w:p>
  </w:endnote>
  <w:endnote w:type="continuationSeparator" w:id="0">
    <w:p w14:paraId="7D6FB1D8" w14:textId="77777777" w:rsidR="000D6FF0" w:rsidRDefault="000D6FF0" w:rsidP="00C0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15AC3C5" w14:paraId="5CBCF6FC" w14:textId="77777777" w:rsidTr="215AC3C5">
      <w:trPr>
        <w:trHeight w:val="300"/>
      </w:trPr>
      <w:tc>
        <w:tcPr>
          <w:tcW w:w="3020" w:type="dxa"/>
        </w:tcPr>
        <w:p w14:paraId="77EBC14D" w14:textId="520EAEF3" w:rsidR="215AC3C5" w:rsidRDefault="215AC3C5" w:rsidP="215AC3C5">
          <w:pPr>
            <w:pStyle w:val="Sidhuvud"/>
            <w:ind w:left="-115"/>
          </w:pPr>
        </w:p>
      </w:tc>
      <w:tc>
        <w:tcPr>
          <w:tcW w:w="3020" w:type="dxa"/>
        </w:tcPr>
        <w:p w14:paraId="0B3F32FF" w14:textId="31AD4C3A" w:rsidR="215AC3C5" w:rsidRDefault="215AC3C5" w:rsidP="215AC3C5">
          <w:pPr>
            <w:pStyle w:val="Sidhuvud"/>
            <w:jc w:val="center"/>
          </w:pPr>
        </w:p>
      </w:tc>
      <w:tc>
        <w:tcPr>
          <w:tcW w:w="3020" w:type="dxa"/>
        </w:tcPr>
        <w:p w14:paraId="168DC9E2" w14:textId="6FFAC75D" w:rsidR="215AC3C5" w:rsidRDefault="215AC3C5" w:rsidP="215AC3C5">
          <w:pPr>
            <w:pStyle w:val="Sidhuvud"/>
            <w:ind w:right="-115"/>
            <w:jc w:val="right"/>
          </w:pPr>
        </w:p>
      </w:tc>
    </w:tr>
  </w:tbl>
  <w:p w14:paraId="520BA6A9" w14:textId="37271E1A" w:rsidR="215AC3C5" w:rsidRDefault="215AC3C5" w:rsidP="215AC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7A7F" w14:textId="77777777" w:rsidR="000D6FF0" w:rsidRDefault="000D6FF0" w:rsidP="00C003CE">
      <w:pPr>
        <w:spacing w:after="0" w:line="240" w:lineRule="auto"/>
      </w:pPr>
      <w:r>
        <w:separator/>
      </w:r>
    </w:p>
  </w:footnote>
  <w:footnote w:type="continuationSeparator" w:id="0">
    <w:p w14:paraId="2E752BB0" w14:textId="77777777" w:rsidR="000D6FF0" w:rsidRDefault="000D6FF0" w:rsidP="00C0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1E28" w14:textId="35391F81" w:rsidR="00C003CE" w:rsidRDefault="00C00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E31"/>
    <w:multiLevelType w:val="hybridMultilevel"/>
    <w:tmpl w:val="40045644"/>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B8F2DFB"/>
    <w:multiLevelType w:val="hybridMultilevel"/>
    <w:tmpl w:val="8104E9A0"/>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2037320"/>
    <w:multiLevelType w:val="hybridMultilevel"/>
    <w:tmpl w:val="29CE2D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06604501">
    <w:abstractNumId w:val="2"/>
  </w:num>
  <w:num w:numId="2" w16cid:durableId="469130020">
    <w:abstractNumId w:val="1"/>
  </w:num>
  <w:num w:numId="3" w16cid:durableId="203877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CE"/>
    <w:rsid w:val="00005B33"/>
    <w:rsid w:val="0004157D"/>
    <w:rsid w:val="0005653E"/>
    <w:rsid w:val="00075C4D"/>
    <w:rsid w:val="00091F76"/>
    <w:rsid w:val="000D6FF0"/>
    <w:rsid w:val="001000FF"/>
    <w:rsid w:val="00100450"/>
    <w:rsid w:val="001022DD"/>
    <w:rsid w:val="00125167"/>
    <w:rsid w:val="0013671E"/>
    <w:rsid w:val="001445F0"/>
    <w:rsid w:val="0018071C"/>
    <w:rsid w:val="001C4234"/>
    <w:rsid w:val="001E288E"/>
    <w:rsid w:val="00211D1C"/>
    <w:rsid w:val="00212E95"/>
    <w:rsid w:val="00251358"/>
    <w:rsid w:val="002649F1"/>
    <w:rsid w:val="00286964"/>
    <w:rsid w:val="002C1686"/>
    <w:rsid w:val="002F6836"/>
    <w:rsid w:val="002F766B"/>
    <w:rsid w:val="00305863"/>
    <w:rsid w:val="003A6346"/>
    <w:rsid w:val="003B617F"/>
    <w:rsid w:val="003C1684"/>
    <w:rsid w:val="003D0213"/>
    <w:rsid w:val="003D25F9"/>
    <w:rsid w:val="00424557"/>
    <w:rsid w:val="0043727D"/>
    <w:rsid w:val="00447EE5"/>
    <w:rsid w:val="004C4910"/>
    <w:rsid w:val="0050234D"/>
    <w:rsid w:val="00521BD3"/>
    <w:rsid w:val="00557C1A"/>
    <w:rsid w:val="00567208"/>
    <w:rsid w:val="005836DE"/>
    <w:rsid w:val="005D11DB"/>
    <w:rsid w:val="005E2CBB"/>
    <w:rsid w:val="006654B0"/>
    <w:rsid w:val="006704CE"/>
    <w:rsid w:val="0069124E"/>
    <w:rsid w:val="006B0C5D"/>
    <w:rsid w:val="006D1812"/>
    <w:rsid w:val="006F2C94"/>
    <w:rsid w:val="00714842"/>
    <w:rsid w:val="00774588"/>
    <w:rsid w:val="00794F21"/>
    <w:rsid w:val="007B3BAC"/>
    <w:rsid w:val="007E5D56"/>
    <w:rsid w:val="008000A8"/>
    <w:rsid w:val="008122FE"/>
    <w:rsid w:val="00844023"/>
    <w:rsid w:val="00872157"/>
    <w:rsid w:val="008A3EBF"/>
    <w:rsid w:val="008B126A"/>
    <w:rsid w:val="008B3054"/>
    <w:rsid w:val="008B7F3C"/>
    <w:rsid w:val="008C5552"/>
    <w:rsid w:val="008D28A6"/>
    <w:rsid w:val="008F0927"/>
    <w:rsid w:val="008F606E"/>
    <w:rsid w:val="009169FE"/>
    <w:rsid w:val="00931B32"/>
    <w:rsid w:val="009566C3"/>
    <w:rsid w:val="009810A1"/>
    <w:rsid w:val="00994FE3"/>
    <w:rsid w:val="009C41D3"/>
    <w:rsid w:val="009D68FE"/>
    <w:rsid w:val="009F555C"/>
    <w:rsid w:val="00A42021"/>
    <w:rsid w:val="00A80C28"/>
    <w:rsid w:val="00AB1C27"/>
    <w:rsid w:val="00AC24DC"/>
    <w:rsid w:val="00AD28DA"/>
    <w:rsid w:val="00AF2178"/>
    <w:rsid w:val="00AF3057"/>
    <w:rsid w:val="00B27999"/>
    <w:rsid w:val="00B34E1A"/>
    <w:rsid w:val="00B366FA"/>
    <w:rsid w:val="00B60562"/>
    <w:rsid w:val="00B6076E"/>
    <w:rsid w:val="00B900A6"/>
    <w:rsid w:val="00B90A41"/>
    <w:rsid w:val="00BD7308"/>
    <w:rsid w:val="00BE6C22"/>
    <w:rsid w:val="00BF171E"/>
    <w:rsid w:val="00C003CE"/>
    <w:rsid w:val="00C26015"/>
    <w:rsid w:val="00CC1701"/>
    <w:rsid w:val="00CD0070"/>
    <w:rsid w:val="00CD168D"/>
    <w:rsid w:val="00CD5237"/>
    <w:rsid w:val="00D109A3"/>
    <w:rsid w:val="00D142BD"/>
    <w:rsid w:val="00D17023"/>
    <w:rsid w:val="00D26D82"/>
    <w:rsid w:val="00D465F1"/>
    <w:rsid w:val="00D65F19"/>
    <w:rsid w:val="00D736C2"/>
    <w:rsid w:val="00D93688"/>
    <w:rsid w:val="00DB1553"/>
    <w:rsid w:val="00DD08AC"/>
    <w:rsid w:val="00DE3C77"/>
    <w:rsid w:val="00E013A2"/>
    <w:rsid w:val="00E72906"/>
    <w:rsid w:val="00E93E2B"/>
    <w:rsid w:val="00EA5594"/>
    <w:rsid w:val="00F25DA5"/>
    <w:rsid w:val="00F369DF"/>
    <w:rsid w:val="00F66895"/>
    <w:rsid w:val="00F76935"/>
    <w:rsid w:val="00FA35C8"/>
    <w:rsid w:val="00FB00D0"/>
    <w:rsid w:val="00FC47B5"/>
    <w:rsid w:val="00FD27A5"/>
    <w:rsid w:val="00FE4EA5"/>
    <w:rsid w:val="00FF0E87"/>
    <w:rsid w:val="00FF2C5F"/>
    <w:rsid w:val="0AC7E6B7"/>
    <w:rsid w:val="0B16BAB5"/>
    <w:rsid w:val="1468E4DA"/>
    <w:rsid w:val="1DBC71D3"/>
    <w:rsid w:val="215AC3C5"/>
    <w:rsid w:val="29F2E76D"/>
    <w:rsid w:val="2F765384"/>
    <w:rsid w:val="57EBBBA1"/>
    <w:rsid w:val="7236C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9BAF"/>
  <w15:docId w15:val="{420E9E48-631C-46BA-A4EF-9F397912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6704C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6704CE"/>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6704C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6704CE"/>
    <w:rPr>
      <w:color w:val="0000FF"/>
      <w:u w:val="single"/>
    </w:rPr>
  </w:style>
  <w:style w:type="character" w:styleId="Kommentarsreferens">
    <w:name w:val="annotation reference"/>
    <w:basedOn w:val="Standardstycketeckensnitt"/>
    <w:uiPriority w:val="99"/>
    <w:semiHidden/>
    <w:unhideWhenUsed/>
    <w:rsid w:val="001022DD"/>
    <w:rPr>
      <w:sz w:val="16"/>
      <w:szCs w:val="16"/>
    </w:rPr>
  </w:style>
  <w:style w:type="paragraph" w:styleId="Kommentarer">
    <w:name w:val="annotation text"/>
    <w:basedOn w:val="Normal"/>
    <w:link w:val="KommentarerChar"/>
    <w:uiPriority w:val="99"/>
    <w:semiHidden/>
    <w:unhideWhenUsed/>
    <w:rsid w:val="001022DD"/>
    <w:pPr>
      <w:spacing w:line="240" w:lineRule="auto"/>
    </w:pPr>
    <w:rPr>
      <w:sz w:val="20"/>
      <w:szCs w:val="20"/>
    </w:rPr>
  </w:style>
  <w:style w:type="character" w:customStyle="1" w:styleId="KommentarerChar">
    <w:name w:val="Kommentarer Char"/>
    <w:basedOn w:val="Standardstycketeckensnitt"/>
    <w:link w:val="Kommentarer"/>
    <w:uiPriority w:val="99"/>
    <w:semiHidden/>
    <w:rsid w:val="001022DD"/>
    <w:rPr>
      <w:sz w:val="20"/>
      <w:szCs w:val="20"/>
    </w:rPr>
  </w:style>
  <w:style w:type="paragraph" w:styleId="Kommentarsmne">
    <w:name w:val="annotation subject"/>
    <w:basedOn w:val="Kommentarer"/>
    <w:next w:val="Kommentarer"/>
    <w:link w:val="KommentarsmneChar"/>
    <w:uiPriority w:val="99"/>
    <w:semiHidden/>
    <w:unhideWhenUsed/>
    <w:rsid w:val="001022DD"/>
    <w:rPr>
      <w:b/>
      <w:bCs/>
    </w:rPr>
  </w:style>
  <w:style w:type="character" w:customStyle="1" w:styleId="KommentarsmneChar">
    <w:name w:val="Kommentarsämne Char"/>
    <w:basedOn w:val="KommentarerChar"/>
    <w:link w:val="Kommentarsmne"/>
    <w:uiPriority w:val="99"/>
    <w:semiHidden/>
    <w:rsid w:val="001022DD"/>
    <w:rPr>
      <w:b/>
      <w:bCs/>
      <w:sz w:val="20"/>
      <w:szCs w:val="20"/>
    </w:rPr>
  </w:style>
  <w:style w:type="paragraph" w:styleId="Ballongtext">
    <w:name w:val="Balloon Text"/>
    <w:basedOn w:val="Normal"/>
    <w:link w:val="BallongtextChar"/>
    <w:uiPriority w:val="99"/>
    <w:semiHidden/>
    <w:unhideWhenUsed/>
    <w:rsid w:val="001022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22DD"/>
    <w:rPr>
      <w:rFonts w:ascii="Tahoma" w:hAnsi="Tahoma" w:cs="Tahoma"/>
      <w:sz w:val="16"/>
      <w:szCs w:val="16"/>
    </w:rPr>
  </w:style>
  <w:style w:type="paragraph" w:styleId="Liststycke">
    <w:name w:val="List Paragraph"/>
    <w:basedOn w:val="Normal"/>
    <w:uiPriority w:val="34"/>
    <w:qFormat/>
    <w:rsid w:val="008F0927"/>
    <w:pPr>
      <w:ind w:left="720"/>
      <w:contextualSpacing/>
    </w:pPr>
  </w:style>
  <w:style w:type="character" w:customStyle="1" w:styleId="UnresolvedMention1">
    <w:name w:val="Unresolved Mention1"/>
    <w:basedOn w:val="Standardstycketeckensnitt"/>
    <w:uiPriority w:val="99"/>
    <w:semiHidden/>
    <w:unhideWhenUsed/>
    <w:rsid w:val="00994FE3"/>
    <w:rPr>
      <w:color w:val="808080"/>
      <w:shd w:val="clear" w:color="auto" w:fill="E6E6E6"/>
    </w:rPr>
  </w:style>
  <w:style w:type="character" w:styleId="AnvndHyperlnk">
    <w:name w:val="FollowedHyperlink"/>
    <w:basedOn w:val="Standardstycketeckensnitt"/>
    <w:uiPriority w:val="99"/>
    <w:semiHidden/>
    <w:unhideWhenUsed/>
    <w:rsid w:val="00B366FA"/>
    <w:rPr>
      <w:color w:val="954F72" w:themeColor="followedHyperlink"/>
      <w:u w:val="single"/>
    </w:rPr>
  </w:style>
  <w:style w:type="character" w:customStyle="1" w:styleId="Ulstomtale1">
    <w:name w:val="Uløst omtale1"/>
    <w:basedOn w:val="Standardstycketeckensnitt"/>
    <w:uiPriority w:val="99"/>
    <w:semiHidden/>
    <w:unhideWhenUsed/>
    <w:rsid w:val="00DE3C77"/>
    <w:rPr>
      <w:color w:val="605E5C"/>
      <w:shd w:val="clear" w:color="auto" w:fill="E1DFDD"/>
    </w:rPr>
  </w:style>
  <w:style w:type="character" w:styleId="Olstomnmnande">
    <w:name w:val="Unresolved Mention"/>
    <w:basedOn w:val="Standardstycketeckensnitt"/>
    <w:uiPriority w:val="99"/>
    <w:semiHidden/>
    <w:unhideWhenUsed/>
    <w:rsid w:val="008A3EBF"/>
    <w:rPr>
      <w:color w:val="605E5C"/>
      <w:shd w:val="clear" w:color="auto" w:fill="E1DFDD"/>
    </w:rPr>
  </w:style>
  <w:style w:type="paragraph" w:styleId="Sidhuvud">
    <w:name w:val="header"/>
    <w:basedOn w:val="Normal"/>
    <w:link w:val="SidhuvudChar"/>
    <w:uiPriority w:val="99"/>
    <w:unhideWhenUsed/>
    <w:rsid w:val="00C0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003CE"/>
  </w:style>
  <w:style w:type="paragraph" w:styleId="Sidfot">
    <w:name w:val="footer"/>
    <w:basedOn w:val="Normal"/>
    <w:link w:val="SidfotChar"/>
    <w:uiPriority w:val="99"/>
    <w:unhideWhenUsed/>
    <w:rsid w:val="00C003C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003CE"/>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ordicforestresearch.org/wp-content/uploads/2017/11/SNS-strategy-m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dge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AC379BBAB2BD449FA05CE5772224B9" ma:contentTypeVersion="18" ma:contentTypeDescription="Opprett et nytt dokument." ma:contentTypeScope="" ma:versionID="a997e7cb7e32a50d2b3be96052c5b2d4">
  <xsd:schema xmlns:xsd="http://www.w3.org/2001/XMLSchema" xmlns:xs="http://www.w3.org/2001/XMLSchema" xmlns:p="http://schemas.microsoft.com/office/2006/metadata/properties" xmlns:ns2="72f02688-8dd5-4d4b-8fa3-2d8969a2f6c2" xmlns:ns3="14875664-423b-4297-9a5c-6f348ccae2bc" targetNamespace="http://schemas.microsoft.com/office/2006/metadata/properties" ma:root="true" ma:fieldsID="2c892d7c96d1e74b45c5b160b8c4770b" ns2:_="" ns3:_="">
    <xsd:import namespace="72f02688-8dd5-4d4b-8fa3-2d8969a2f6c2"/>
    <xsd:import namespace="14875664-423b-4297-9a5c-6f348ccae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02688-8dd5-4d4b-8fa3-2d8969a2f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1429213-1cc9-437c-a99d-d7c5f53bd8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75664-423b-4297-9a5c-6f348ccae2b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ecfcb23f-1d3e-43d8-9dce-16532b370d6e}" ma:internalName="TaxCatchAll" ma:showField="CatchAllData" ma:web="14875664-423b-4297-9a5c-6f348cca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02688-8dd5-4d4b-8fa3-2d8969a2f6c2">
      <Terms xmlns="http://schemas.microsoft.com/office/infopath/2007/PartnerControls"/>
    </lcf76f155ced4ddcb4097134ff3c332f>
    <TaxCatchAll xmlns="14875664-423b-4297-9a5c-6f348ccae2bc" xsi:nil="true"/>
  </documentManagement>
</p:properties>
</file>

<file path=customXml/itemProps1.xml><?xml version="1.0" encoding="utf-8"?>
<ds:datastoreItem xmlns:ds="http://schemas.openxmlformats.org/officeDocument/2006/customXml" ds:itemID="{6E2984D6-C8B2-475B-A8EF-586B2669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02688-8dd5-4d4b-8fa3-2d8969a2f6c2"/>
    <ds:schemaRef ds:uri="14875664-423b-4297-9a5c-6f348cca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C8798-3FB0-462D-992F-23EC7BC4C8E2}">
  <ds:schemaRefs>
    <ds:schemaRef ds:uri="http://schemas.microsoft.com/sharepoint/v3/contenttype/forms"/>
  </ds:schemaRefs>
</ds:datastoreItem>
</file>

<file path=customXml/itemProps3.xml><?xml version="1.0" encoding="utf-8"?>
<ds:datastoreItem xmlns:ds="http://schemas.openxmlformats.org/officeDocument/2006/customXml" ds:itemID="{247284BD-5608-4D31-B6D0-327319D29399}">
  <ds:schemaRefs>
    <ds:schemaRef ds:uri="http://schemas.microsoft.com/office/2006/metadata/properties"/>
    <ds:schemaRef ds:uri="http://schemas.microsoft.com/office/infopath/2007/PartnerControls"/>
    <ds:schemaRef ds:uri="72f02688-8dd5-4d4b-8fa3-2d8969a2f6c2"/>
    <ds:schemaRef ds:uri="14875664-423b-4297-9a5c-6f348ccae2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3378</Characters>
  <Application>Microsoft Office Word</Application>
  <DocSecurity>0</DocSecurity>
  <Lines>28</Lines>
  <Paragraphs>8</Paragraphs>
  <ScaleCrop>false</ScaleCrop>
  <Company>Norsk Institutt for Skog og Landskap</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Landqvist</dc:creator>
  <cp:keywords/>
  <cp:lastModifiedBy>Microsoft Office User</cp:lastModifiedBy>
  <cp:revision>2</cp:revision>
  <dcterms:created xsi:type="dcterms:W3CDTF">2025-12-01T08:37:00Z</dcterms:created>
  <dcterms:modified xsi:type="dcterms:W3CDTF">2025-12-01T08:37:00Z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0x01010081AC379BBAB2BD449FA05CE5772224B9</vt:lpwstr>
  </property>
  <property fmtid="{D5CDD505-2E9C-101B-9397-08002B2CF9AE}" pid="3" name="MediaServiceImageTags">
    <vt:lpwstr/>
  </property>
  <property fmtid="{D5CDD505-2E9C-101B-9397-08002B2CF9AE}" pid="4" name="docLang">
    <vt:lpwstr>en</vt:lpwstr>
  </property>
</Properties>
</file>